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5385" w:rsidRPr="006433AA" w:rsidRDefault="00E85385" w:rsidP="00E85385">
      <w:pPr>
        <w:pStyle w:val="Default"/>
        <w:jc w:val="center"/>
        <w:rPr>
          <w:rFonts w:ascii="Verdana" w:hAnsi="Verdana"/>
          <w:sz w:val="19"/>
          <w:szCs w:val="19"/>
        </w:rPr>
      </w:pPr>
      <w:r w:rsidRPr="006433AA">
        <w:rPr>
          <w:rFonts w:ascii="Verdana" w:hAnsi="Verdana"/>
          <w:b/>
          <w:bCs/>
          <w:sz w:val="19"/>
          <w:szCs w:val="19"/>
        </w:rPr>
        <w:t>СОГЛАШЕНИЕ</w:t>
      </w: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ОБ ЭЛЕКТРОННОМ ДОКУМЕНТООБОРОТЕ №____________</w:t>
      </w:r>
    </w:p>
    <w:p w:rsidR="00E85385" w:rsidRPr="006433AA" w:rsidRDefault="00E85385" w:rsidP="00E85385">
      <w:pPr>
        <w:pStyle w:val="Default"/>
        <w:jc w:val="center"/>
        <w:rPr>
          <w:rFonts w:ascii="Verdana" w:hAnsi="Verdana"/>
          <w:b/>
          <w:bCs/>
          <w:sz w:val="19"/>
          <w:szCs w:val="19"/>
        </w:rPr>
      </w:pPr>
    </w:p>
    <w:p w:rsidR="00E85385" w:rsidRPr="006433AA" w:rsidRDefault="00E85385" w:rsidP="00E85385">
      <w:pPr>
        <w:pStyle w:val="Default"/>
        <w:jc w:val="center"/>
        <w:rPr>
          <w:rFonts w:ascii="Verdana" w:hAnsi="Verdana"/>
          <w:sz w:val="19"/>
          <w:szCs w:val="19"/>
        </w:rPr>
      </w:pPr>
    </w:p>
    <w:p w:rsidR="00E85385" w:rsidRPr="006433AA" w:rsidRDefault="00E85385" w:rsidP="00E85385">
      <w:pPr>
        <w:pStyle w:val="Default"/>
        <w:jc w:val="both"/>
        <w:rPr>
          <w:rFonts w:ascii="Verdana" w:hAnsi="Verdana"/>
          <w:color w:val="000000" w:themeColor="text1"/>
          <w:sz w:val="19"/>
          <w:szCs w:val="19"/>
        </w:rPr>
      </w:pPr>
      <w:r w:rsidRPr="006433AA">
        <w:rPr>
          <w:rFonts w:ascii="Verdana" w:hAnsi="Verdana"/>
          <w:color w:val="000000" w:themeColor="text1"/>
          <w:sz w:val="19"/>
          <w:szCs w:val="19"/>
        </w:rPr>
        <w:t xml:space="preserve">г. Москва__________________ </w:t>
      </w:r>
      <w:r w:rsidRPr="006433AA">
        <w:rPr>
          <w:rFonts w:ascii="Verdana" w:hAnsi="Verdana"/>
          <w:color w:val="000000" w:themeColor="text1"/>
          <w:sz w:val="19"/>
          <w:szCs w:val="19"/>
        </w:rPr>
        <w:tab/>
      </w:r>
      <w:r w:rsidRPr="006433AA">
        <w:rPr>
          <w:rFonts w:ascii="Verdana" w:hAnsi="Verdana"/>
          <w:color w:val="000000" w:themeColor="text1"/>
          <w:sz w:val="19"/>
          <w:szCs w:val="19"/>
        </w:rPr>
        <w:tab/>
      </w:r>
      <w:r w:rsidRPr="006433AA">
        <w:rPr>
          <w:rFonts w:ascii="Verdana" w:hAnsi="Verdana"/>
          <w:color w:val="000000" w:themeColor="text1"/>
          <w:sz w:val="19"/>
          <w:szCs w:val="19"/>
        </w:rPr>
        <w:tab/>
      </w:r>
      <w:r w:rsidRPr="006433AA">
        <w:rPr>
          <w:rFonts w:ascii="Verdana" w:hAnsi="Verdana"/>
          <w:color w:val="000000" w:themeColor="text1"/>
          <w:sz w:val="19"/>
          <w:szCs w:val="19"/>
        </w:rPr>
        <w:tab/>
      </w:r>
      <w:r w:rsidRPr="006433AA">
        <w:rPr>
          <w:rFonts w:ascii="Verdana" w:hAnsi="Verdana"/>
          <w:color w:val="000000" w:themeColor="text1"/>
          <w:sz w:val="19"/>
          <w:szCs w:val="19"/>
        </w:rPr>
        <w:tab/>
      </w:r>
      <w:r w:rsidRPr="006433AA">
        <w:rPr>
          <w:rFonts w:ascii="Verdana" w:hAnsi="Verdana"/>
          <w:color w:val="000000" w:themeColor="text1"/>
          <w:sz w:val="19"/>
          <w:szCs w:val="19"/>
        </w:rPr>
        <w:tab/>
        <w:t>«___» ____________ 202</w:t>
      </w:r>
      <w:r w:rsidR="004D161F">
        <w:rPr>
          <w:rFonts w:ascii="Verdana" w:hAnsi="Verdana"/>
          <w:color w:val="000000" w:themeColor="text1"/>
          <w:sz w:val="19"/>
          <w:szCs w:val="19"/>
          <w:lang w:val="en-US"/>
        </w:rPr>
        <w:t>5</w:t>
      </w:r>
      <w:r w:rsidRPr="006433AA">
        <w:rPr>
          <w:rFonts w:ascii="Verdana" w:hAnsi="Verdana"/>
          <w:color w:val="000000" w:themeColor="text1"/>
          <w:sz w:val="19"/>
          <w:szCs w:val="19"/>
        </w:rPr>
        <w:t xml:space="preserve"> г. </w:t>
      </w:r>
    </w:p>
    <w:p w:rsidR="00E85385" w:rsidRPr="006433AA" w:rsidRDefault="00E85385" w:rsidP="00E85385">
      <w:pPr>
        <w:pStyle w:val="Default"/>
        <w:jc w:val="both"/>
        <w:rPr>
          <w:rFonts w:ascii="Verdana" w:hAnsi="Verdana"/>
          <w:color w:val="000000" w:themeColor="text1"/>
          <w:sz w:val="19"/>
          <w:szCs w:val="19"/>
        </w:rPr>
      </w:pPr>
    </w:p>
    <w:p w:rsidR="00E85385" w:rsidRPr="006433AA" w:rsidRDefault="00E85385" w:rsidP="00E85385">
      <w:pPr>
        <w:pStyle w:val="Default"/>
        <w:jc w:val="both"/>
        <w:rPr>
          <w:rFonts w:ascii="Verdana" w:hAnsi="Verdana"/>
          <w:color w:val="000000" w:themeColor="text1"/>
          <w:sz w:val="19"/>
          <w:szCs w:val="19"/>
        </w:rPr>
      </w:pPr>
      <w:r w:rsidRPr="006433AA">
        <w:rPr>
          <w:rFonts w:ascii="Verdana" w:hAnsi="Verdana"/>
          <w:color w:val="000000" w:themeColor="text1"/>
          <w:sz w:val="19"/>
          <w:szCs w:val="19"/>
        </w:rPr>
        <w:t xml:space="preserve">ООО «ЛУДИНГ», именуемое в дальнейшем «Сторона-1», в лице Генерального директора Ананьевой Л. В., действующего на основании Устава с одной стороны, и </w:t>
      </w:r>
    </w:p>
    <w:p w:rsidR="00E85385" w:rsidRPr="006433AA" w:rsidRDefault="00E85385" w:rsidP="00ED7A7A">
      <w:pPr>
        <w:pStyle w:val="Default"/>
        <w:jc w:val="both"/>
        <w:rPr>
          <w:rFonts w:ascii="Verdana" w:hAnsi="Verdana"/>
          <w:color w:val="000000" w:themeColor="text1"/>
          <w:sz w:val="19"/>
          <w:szCs w:val="19"/>
        </w:rPr>
      </w:pPr>
      <w:r w:rsidRPr="006433AA">
        <w:rPr>
          <w:rFonts w:ascii="Verdana" w:hAnsi="Verdana"/>
          <w:color w:val="000000" w:themeColor="text1"/>
          <w:sz w:val="19"/>
          <w:szCs w:val="19"/>
        </w:rPr>
        <w:t>ООО _</w:t>
      </w:r>
      <w:r>
        <w:rPr>
          <w:rFonts w:ascii="Verdana" w:hAnsi="Verdana"/>
          <w:color w:val="000000" w:themeColor="text1"/>
          <w:sz w:val="19"/>
          <w:szCs w:val="19"/>
        </w:rPr>
        <w:t>_____________________</w:t>
      </w:r>
      <w:r w:rsidR="00901116">
        <w:rPr>
          <w:rFonts w:ascii="Verdana" w:hAnsi="Verdana"/>
          <w:color w:val="000000" w:themeColor="text1"/>
          <w:sz w:val="19"/>
          <w:szCs w:val="19"/>
        </w:rPr>
        <w:t>,</w:t>
      </w:r>
      <w:r w:rsidRPr="006433AA">
        <w:rPr>
          <w:rFonts w:ascii="Verdana" w:hAnsi="Verdana"/>
          <w:b/>
          <w:bCs/>
          <w:color w:val="000000" w:themeColor="text1"/>
          <w:sz w:val="19"/>
          <w:szCs w:val="19"/>
        </w:rPr>
        <w:t xml:space="preserve"> </w:t>
      </w:r>
      <w:r w:rsidRPr="006433AA">
        <w:rPr>
          <w:rFonts w:ascii="Verdana" w:hAnsi="Verdana"/>
          <w:color w:val="000000" w:themeColor="text1"/>
          <w:sz w:val="19"/>
          <w:szCs w:val="19"/>
        </w:rPr>
        <w:t>именуемое в дальнейшем «Сторона-2», в лице________________________________, действующего на основании ________________________________, с другой стороны, совместно именуемые в дальнейшем «Стороны», заключили настоящее соглашение (далее – «Соглашение») о нижеследующем.</w:t>
      </w:r>
    </w:p>
    <w:p w:rsidR="00E85385" w:rsidRPr="006433AA" w:rsidRDefault="00E85385" w:rsidP="00E85385">
      <w:pPr>
        <w:pStyle w:val="Default"/>
        <w:jc w:val="both"/>
        <w:rPr>
          <w:rFonts w:ascii="Verdana" w:hAnsi="Verdana"/>
          <w:color w:val="000000" w:themeColor="text1"/>
          <w:sz w:val="19"/>
          <w:szCs w:val="19"/>
        </w:rPr>
      </w:pPr>
    </w:p>
    <w:p w:rsidR="00E85385" w:rsidRPr="006433AA" w:rsidRDefault="00E85385" w:rsidP="00E85385">
      <w:pPr>
        <w:pStyle w:val="Default"/>
        <w:numPr>
          <w:ilvl w:val="0"/>
          <w:numId w:val="1"/>
        </w:numPr>
        <w:jc w:val="center"/>
        <w:rPr>
          <w:rFonts w:ascii="Verdana" w:hAnsi="Verdana"/>
          <w:b/>
          <w:bCs/>
          <w:sz w:val="19"/>
          <w:szCs w:val="19"/>
        </w:rPr>
      </w:pPr>
      <w:r w:rsidRPr="006433AA">
        <w:rPr>
          <w:rFonts w:ascii="Verdana" w:hAnsi="Verdana"/>
          <w:b/>
          <w:bCs/>
          <w:sz w:val="19"/>
          <w:szCs w:val="19"/>
        </w:rPr>
        <w:t>ТЕРМИНЫ И ОПРЕДЕЛЕНИЯ</w:t>
      </w:r>
    </w:p>
    <w:p w:rsidR="00E85385" w:rsidRPr="006433AA" w:rsidRDefault="00E85385" w:rsidP="00E85385">
      <w:pPr>
        <w:pStyle w:val="Default"/>
        <w:ind w:left="720"/>
        <w:rPr>
          <w:rFonts w:ascii="Verdana" w:hAnsi="Verdana"/>
          <w:sz w:val="19"/>
          <w:szCs w:val="19"/>
        </w:rPr>
      </w:pP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Все термины и определения используются в настоящем Соглашении и при взаимодействии Сторон на основании Соглашения в следующем значении: </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Владелец сертификата ключа проверки электронной подписи </w:t>
      </w:r>
      <w:r w:rsidRPr="006433AA">
        <w:rPr>
          <w:rFonts w:ascii="Verdana" w:hAnsi="Verdana"/>
          <w:sz w:val="19"/>
          <w:szCs w:val="19"/>
        </w:rPr>
        <w:t xml:space="preserve">(далее – «владелец сертификата») – лицо, которому выдан сертификат ключа проверки квалифицированной электронной подписи. Данные о владельце должны содержаться в сертификате. </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Компрометация ключа ЭП </w:t>
      </w:r>
      <w:r w:rsidRPr="006433AA">
        <w:rPr>
          <w:rFonts w:ascii="Verdana" w:hAnsi="Verdana"/>
          <w:sz w:val="19"/>
          <w:szCs w:val="19"/>
        </w:rPr>
        <w:t xml:space="preserve">– нарушение конфиденциальности ключа электронной подписи, в результате которого значение закрытого ключа электронной подписи становится известным (доступным) лицу, не являющемуся владельцем сертификата ключа электронной подписи. К событиям, связанным с компрометацией ключа электронной подписи, относятся хищение, утрата, разглашение, несанкционированное копирование ключа электронной подписи и другие события. </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Направляющая Сторона </w:t>
      </w:r>
      <w:r w:rsidRPr="006433AA">
        <w:rPr>
          <w:rFonts w:ascii="Verdana" w:hAnsi="Verdana"/>
          <w:sz w:val="19"/>
          <w:szCs w:val="19"/>
        </w:rPr>
        <w:t xml:space="preserve">– Сторона-1 или Сторона-2, направляющая электронный документ, подписанный электронной подписью по телекоммуникационным каналам связи другой Стороне. </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Оператор системы ЭДО </w:t>
      </w:r>
      <w:r w:rsidRPr="006433AA">
        <w:rPr>
          <w:rFonts w:ascii="Verdana" w:hAnsi="Verdana"/>
          <w:sz w:val="19"/>
          <w:szCs w:val="19"/>
        </w:rPr>
        <w:t xml:space="preserve">– российская организация, соответствующая требованиям действующего законодательства, предъявляемым к операторам электронного документооборота и осуществляющая деятельность по обеспечению электронного документооборота. </w:t>
      </w:r>
      <w:r w:rsidRPr="006433AA">
        <w:rPr>
          <w:rFonts w:ascii="Verdana" w:hAnsi="Verdana"/>
          <w:i/>
          <w:iCs/>
          <w:sz w:val="19"/>
          <w:szCs w:val="19"/>
        </w:rPr>
        <w:t>Оператором Стороны 1 является _______________________________, Стороны 2 – _____________________________.</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Получающая Сторона </w:t>
      </w:r>
      <w:r w:rsidRPr="006433AA">
        <w:rPr>
          <w:rFonts w:ascii="Verdana" w:hAnsi="Verdana"/>
          <w:sz w:val="19"/>
          <w:szCs w:val="19"/>
        </w:rPr>
        <w:t xml:space="preserve">– Сторона-1 или Сторона-2, получающая от Направляющей Стороны электронный документ, подписанный электронной подписью, по телекоммуникационным каналам связи. </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Роуминг </w:t>
      </w:r>
      <w:r w:rsidRPr="006433AA">
        <w:rPr>
          <w:rFonts w:ascii="Verdana" w:hAnsi="Verdana"/>
          <w:sz w:val="19"/>
          <w:szCs w:val="19"/>
        </w:rPr>
        <w:t>- технология обмена юридически значимыми электронными документами между операторами ЭДО.</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Сертификат ключа проверки электронной подписи (далее – «сертификат») </w:t>
      </w:r>
      <w:r w:rsidRPr="006433AA">
        <w:rPr>
          <w:rFonts w:ascii="Verdana" w:hAnsi="Verdana"/>
          <w:sz w:val="19"/>
          <w:szCs w:val="19"/>
        </w:rPr>
        <w:t>– электронный документ или документ на бумажном носителе, выданный аккредитованным удостоверяющим центром либо доверенным лицом аккредитованного удостоверяющего центра и подтверждающий принадлежность ключа проверки электронной подписи владельцу сертификата ключа проверки электронной подписи. Сертификат содержит серийный номер, сведения о владельце сертификата, используемых криптографических алгоритмах, ключ проверки ЭП и другую информацию.</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Система ЭДО </w:t>
      </w:r>
      <w:r w:rsidRPr="006433AA">
        <w:rPr>
          <w:rFonts w:ascii="Verdana" w:hAnsi="Verdana"/>
          <w:sz w:val="19"/>
          <w:szCs w:val="19"/>
        </w:rPr>
        <w:t>– комплекс программно-аппаратных средств, позволяющий осуществлять юридически-значимый электронный документооборот между Сторонами через оператора системы в рамках настоящего Соглашения. Система ЭДО включает в себя средства ЭП и обеспечивает подготовку электронного документа, генерацию ЭП, прием, передачу и обработку подписанного электронного документа с использованием средств вычислительной техники каждой из Сторон. Передача данных в Системе происходит по сети Интернет, при необходимости – с применением роуминга (в том случае, если одна из Сторон использует иную систему ЭДО). Правила работы в Системе ЭДО установлены оператором Системы ЭДО.</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Удостоверяющий центр </w:t>
      </w:r>
      <w:r w:rsidRPr="006433AA">
        <w:rPr>
          <w:rFonts w:ascii="Verdana" w:hAnsi="Verdana"/>
          <w:sz w:val="19"/>
          <w:szCs w:val="19"/>
        </w:rPr>
        <w:t xml:space="preserve">–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 63-ФЗ «Об электронной подписи». </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Электронный документ </w:t>
      </w:r>
      <w:r w:rsidRPr="006433AA">
        <w:rPr>
          <w:rFonts w:ascii="Verdana" w:hAnsi="Verdana"/>
          <w:sz w:val="19"/>
          <w:szCs w:val="19"/>
        </w:rPr>
        <w:t xml:space="preserve">–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Электронный документ может быть формализованным, т.е. с регламентированным набором полей и реквизитов, и неформализованным. </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Электронный документооборот </w:t>
      </w:r>
      <w:r w:rsidRPr="006433AA">
        <w:rPr>
          <w:rFonts w:ascii="Verdana" w:hAnsi="Verdana"/>
          <w:sz w:val="19"/>
          <w:szCs w:val="19"/>
        </w:rPr>
        <w:t xml:space="preserve">– система работы с электронными документами, при которой все электронные документы создаются Сторонами, передаются и хранятся с помощью информационно-коммуникационных технологий на компьютерах, объединенных в сетевую структуру по телекоммуникационным каналам связи Оператора. </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lastRenderedPageBreak/>
        <w:t xml:space="preserve">Электронная подпись (ЭП) </w:t>
      </w:r>
      <w:r w:rsidRPr="006433AA">
        <w:rPr>
          <w:rFonts w:ascii="Verdana" w:hAnsi="Verdana"/>
          <w:sz w:val="19"/>
          <w:szCs w:val="19"/>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E85385" w:rsidRPr="006433AA" w:rsidRDefault="00E85385" w:rsidP="00E85385">
      <w:pPr>
        <w:pStyle w:val="Default"/>
        <w:jc w:val="both"/>
        <w:rPr>
          <w:rFonts w:ascii="Verdana" w:hAnsi="Verdana"/>
          <w:sz w:val="19"/>
          <w:szCs w:val="19"/>
        </w:rPr>
      </w:pPr>
      <w:r w:rsidRPr="006433AA">
        <w:rPr>
          <w:rFonts w:ascii="Verdana" w:hAnsi="Verdana"/>
          <w:b/>
          <w:bCs/>
          <w:sz w:val="19"/>
          <w:szCs w:val="19"/>
        </w:rPr>
        <w:t xml:space="preserve">Усиленная квалифицированная электронная подпись </w:t>
      </w:r>
      <w:r w:rsidRPr="006433AA">
        <w:rPr>
          <w:rFonts w:ascii="Verdana" w:hAnsi="Verdana"/>
          <w:sz w:val="19"/>
          <w:szCs w:val="19"/>
        </w:rPr>
        <w:t xml:space="preserve">– электронная подпись, которая соответствует следующим признакам: </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-получена в результате криптографического преобразования информации с использованием ключа электронной подписи; </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 позволяет определить лицо, подписавшее электронный документ; </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 позволяет обнаружить факт внесения изменений в электронный документ после момента его подписания; </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 создана с использованием средств электронной подписи; </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 ключ проверки электронной подписи указан в квалифицированном сертификате; </w:t>
      </w:r>
    </w:p>
    <w:p w:rsidR="00E85385" w:rsidRPr="006433AA" w:rsidRDefault="00E85385" w:rsidP="00E85385">
      <w:pPr>
        <w:pStyle w:val="Default"/>
        <w:rPr>
          <w:rFonts w:ascii="Verdana" w:hAnsi="Verdana"/>
          <w:sz w:val="19"/>
          <w:szCs w:val="19"/>
        </w:rPr>
      </w:pPr>
      <w:r w:rsidRPr="006433AA">
        <w:rPr>
          <w:rFonts w:ascii="Verdana" w:hAnsi="Verdana"/>
          <w:sz w:val="19"/>
          <w:szCs w:val="19"/>
        </w:rPr>
        <w:t>-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№63-ФЗ "Об электронной подписи".</w:t>
      </w:r>
    </w:p>
    <w:p w:rsidR="00E85385" w:rsidRPr="006433AA" w:rsidRDefault="00E85385" w:rsidP="00E85385">
      <w:pPr>
        <w:pStyle w:val="Default"/>
        <w:rPr>
          <w:rFonts w:ascii="Verdana" w:hAnsi="Verdana"/>
          <w:sz w:val="19"/>
          <w:szCs w:val="19"/>
        </w:rPr>
      </w:pP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2. ПРЕДМЕТ СОГЛАШЕНИЯ</w:t>
      </w:r>
    </w:p>
    <w:p w:rsidR="00E85385" w:rsidRPr="006433AA" w:rsidRDefault="00E85385" w:rsidP="00E85385">
      <w:pPr>
        <w:pStyle w:val="Default"/>
        <w:jc w:val="center"/>
        <w:rPr>
          <w:rFonts w:ascii="Verdana" w:hAnsi="Verdana"/>
          <w:sz w:val="19"/>
          <w:szCs w:val="19"/>
        </w:rPr>
      </w:pPr>
    </w:p>
    <w:p w:rsidR="00E85385" w:rsidRPr="006433AA" w:rsidRDefault="00E85385" w:rsidP="00211BF2">
      <w:pPr>
        <w:pStyle w:val="Default"/>
        <w:jc w:val="both"/>
        <w:rPr>
          <w:rFonts w:ascii="Verdana" w:hAnsi="Verdana"/>
          <w:sz w:val="19"/>
          <w:szCs w:val="19"/>
        </w:rPr>
      </w:pPr>
      <w:r w:rsidRPr="006433AA">
        <w:rPr>
          <w:rFonts w:ascii="Verdana" w:hAnsi="Verdana"/>
          <w:sz w:val="19"/>
          <w:szCs w:val="19"/>
        </w:rPr>
        <w:t xml:space="preserve">2.1. Настоящим Соглашением Стороны регламентируют условия и порядок организации между Сторонами юридически значимого электронного документооборота в электронном виде по телекоммуникационным каналам связи. </w:t>
      </w:r>
    </w:p>
    <w:p w:rsidR="00E85385" w:rsidRPr="006433AA" w:rsidRDefault="00E85385" w:rsidP="00211BF2">
      <w:pPr>
        <w:pStyle w:val="Default"/>
        <w:jc w:val="both"/>
        <w:rPr>
          <w:rFonts w:ascii="Verdana" w:hAnsi="Verdana"/>
          <w:sz w:val="19"/>
          <w:szCs w:val="19"/>
        </w:rPr>
      </w:pPr>
      <w:r w:rsidRPr="006433AA">
        <w:rPr>
          <w:rFonts w:ascii="Verdana" w:hAnsi="Verdana"/>
          <w:sz w:val="19"/>
          <w:szCs w:val="19"/>
        </w:rPr>
        <w:t>2.2.</w:t>
      </w:r>
      <w:r w:rsidR="00ED7A7A">
        <w:rPr>
          <w:rFonts w:ascii="Verdana" w:hAnsi="Verdana"/>
          <w:sz w:val="19"/>
          <w:szCs w:val="19"/>
        </w:rPr>
        <w:t xml:space="preserve"> </w:t>
      </w:r>
      <w:r w:rsidRPr="006433AA">
        <w:rPr>
          <w:rFonts w:ascii="Verdana" w:hAnsi="Verdana"/>
          <w:sz w:val="19"/>
          <w:szCs w:val="19"/>
        </w:rPr>
        <w:t xml:space="preserve">Электронный документооборот осуществляется в рамках обмена Сторонами следующими видами документов, подписанных усиленной квалифицированной ЭП: </w:t>
      </w:r>
    </w:p>
    <w:p w:rsidR="00E85385" w:rsidRPr="006433AA" w:rsidRDefault="00E85385" w:rsidP="00211BF2">
      <w:pPr>
        <w:pStyle w:val="Default"/>
        <w:jc w:val="both"/>
        <w:rPr>
          <w:rFonts w:ascii="Verdana" w:hAnsi="Verdana"/>
          <w:sz w:val="19"/>
          <w:szCs w:val="19"/>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410"/>
      </w:tblGrid>
      <w:tr w:rsidR="00E85385" w:rsidRPr="006433AA" w:rsidTr="00211BF2">
        <w:trPr>
          <w:trHeight w:val="80"/>
        </w:trPr>
        <w:tc>
          <w:tcPr>
            <w:tcW w:w="7938" w:type="dxa"/>
          </w:tcPr>
          <w:p w:rsidR="00E85385" w:rsidRPr="006433AA" w:rsidRDefault="00E85385" w:rsidP="00C74651">
            <w:pPr>
              <w:autoSpaceDE w:val="0"/>
              <w:autoSpaceDN w:val="0"/>
              <w:adjustRightInd w:val="0"/>
              <w:spacing w:after="0" w:line="240" w:lineRule="auto"/>
              <w:jc w:val="center"/>
              <w:rPr>
                <w:rFonts w:ascii="Verdana" w:hAnsi="Verdana" w:cs="Times New Roman"/>
                <w:color w:val="000000"/>
                <w:sz w:val="19"/>
                <w:szCs w:val="19"/>
              </w:rPr>
            </w:pPr>
            <w:r w:rsidRPr="006433AA">
              <w:rPr>
                <w:rFonts w:ascii="Verdana" w:hAnsi="Verdana" w:cs="Times New Roman"/>
                <w:b/>
                <w:bCs/>
                <w:color w:val="000000"/>
                <w:sz w:val="19"/>
                <w:szCs w:val="19"/>
              </w:rPr>
              <w:t>Наименование электронного документа</w:t>
            </w:r>
          </w:p>
        </w:tc>
        <w:tc>
          <w:tcPr>
            <w:tcW w:w="2410" w:type="dxa"/>
          </w:tcPr>
          <w:p w:rsidR="00E85385" w:rsidRPr="006433AA" w:rsidRDefault="00E85385" w:rsidP="00C74651">
            <w:pPr>
              <w:autoSpaceDE w:val="0"/>
              <w:autoSpaceDN w:val="0"/>
              <w:adjustRightInd w:val="0"/>
              <w:spacing w:after="0" w:line="240" w:lineRule="auto"/>
              <w:rPr>
                <w:rFonts w:ascii="Verdana" w:hAnsi="Verdana" w:cs="Times New Roman"/>
                <w:color w:val="000000"/>
                <w:sz w:val="19"/>
                <w:szCs w:val="19"/>
              </w:rPr>
            </w:pPr>
            <w:r w:rsidRPr="006433AA">
              <w:rPr>
                <w:rFonts w:ascii="Verdana" w:hAnsi="Verdana" w:cs="Times New Roman"/>
                <w:b/>
                <w:bCs/>
                <w:color w:val="000000"/>
                <w:sz w:val="19"/>
                <w:szCs w:val="19"/>
              </w:rPr>
              <w:t xml:space="preserve">Формат электронного документа </w:t>
            </w:r>
          </w:p>
        </w:tc>
      </w:tr>
      <w:tr w:rsidR="00E85385" w:rsidRPr="006433AA" w:rsidTr="00211BF2">
        <w:trPr>
          <w:trHeight w:val="1263"/>
        </w:trPr>
        <w:tc>
          <w:tcPr>
            <w:tcW w:w="7938" w:type="dxa"/>
          </w:tcPr>
          <w:p w:rsidR="00E85385" w:rsidRPr="006433AA" w:rsidRDefault="00E85385" w:rsidP="00C74651">
            <w:pPr>
              <w:rPr>
                <w:rFonts w:ascii="Verdana" w:hAnsi="Verdana"/>
                <w:sz w:val="19"/>
                <w:szCs w:val="19"/>
              </w:rPr>
            </w:pPr>
            <w:r w:rsidRPr="006433AA">
              <w:rPr>
                <w:rFonts w:ascii="Verdana" w:hAnsi="Verdana" w:cs="Times New Roman"/>
                <w:sz w:val="19"/>
                <w:szCs w:val="19"/>
              </w:rPr>
              <w:t>Договорная документация (к договорной документации относится Договор поставки, оказания  услуг, подряда, агентирования и  иные гражданско-правовые договоры, а также  дополнительные соглашения и приложения к договорам, в том числе, но не ограничиваясь: соглашения о взаимозачетах, спецификации на фиксированный перечень ассортимента и т.д.</w:t>
            </w:r>
          </w:p>
        </w:tc>
        <w:tc>
          <w:tcPr>
            <w:tcW w:w="2410" w:type="dxa"/>
          </w:tcPr>
          <w:p w:rsidR="00E85385" w:rsidRPr="006433AA" w:rsidRDefault="00E85385" w:rsidP="00C74651">
            <w:pPr>
              <w:jc w:val="center"/>
              <w:rPr>
                <w:rFonts w:ascii="Verdana" w:hAnsi="Verdana" w:cs="Times New Roman"/>
                <w:color w:val="000000"/>
                <w:sz w:val="19"/>
                <w:szCs w:val="19"/>
              </w:rPr>
            </w:pPr>
            <w:r w:rsidRPr="006433AA">
              <w:rPr>
                <w:rFonts w:ascii="Verdana" w:hAnsi="Verdana" w:cs="Times New Roman"/>
                <w:sz w:val="19"/>
                <w:szCs w:val="19"/>
                <w:lang w:val="en-US"/>
              </w:rPr>
              <w:t>PDF</w:t>
            </w:r>
            <w:r w:rsidRPr="006433AA">
              <w:rPr>
                <w:rFonts w:ascii="Verdana" w:hAnsi="Verdana" w:cs="Times New Roman"/>
                <w:sz w:val="19"/>
                <w:szCs w:val="19"/>
              </w:rPr>
              <w:t xml:space="preserve">, </w:t>
            </w:r>
            <w:r w:rsidRPr="006433AA">
              <w:rPr>
                <w:rFonts w:ascii="Verdana" w:hAnsi="Verdana" w:cs="Times New Roman"/>
                <w:sz w:val="19"/>
                <w:szCs w:val="19"/>
                <w:lang w:val="en-US"/>
              </w:rPr>
              <w:t>DOC</w:t>
            </w:r>
            <w:r w:rsidRPr="006433AA">
              <w:rPr>
                <w:rFonts w:ascii="Verdana" w:hAnsi="Verdana" w:cs="Times New Roman"/>
                <w:sz w:val="19"/>
                <w:szCs w:val="19"/>
              </w:rPr>
              <w:t xml:space="preserve">, </w:t>
            </w:r>
            <w:r w:rsidRPr="006433AA">
              <w:rPr>
                <w:rFonts w:ascii="Verdana" w:hAnsi="Verdana" w:cs="Times New Roman"/>
                <w:sz w:val="19"/>
                <w:szCs w:val="19"/>
                <w:lang w:val="en-US"/>
              </w:rPr>
              <w:t>DOCX, XLS</w:t>
            </w:r>
          </w:p>
        </w:tc>
      </w:tr>
      <w:tr w:rsidR="00E85385" w:rsidRPr="006433AA" w:rsidTr="00211BF2">
        <w:trPr>
          <w:trHeight w:val="275"/>
        </w:trPr>
        <w:tc>
          <w:tcPr>
            <w:tcW w:w="7938" w:type="dxa"/>
          </w:tcPr>
          <w:p w:rsidR="00E85385" w:rsidRPr="006433AA" w:rsidRDefault="00E85385" w:rsidP="00C74651">
            <w:pPr>
              <w:autoSpaceDE w:val="0"/>
              <w:autoSpaceDN w:val="0"/>
              <w:adjustRightInd w:val="0"/>
              <w:spacing w:after="0" w:line="240" w:lineRule="auto"/>
              <w:rPr>
                <w:rFonts w:ascii="Verdana" w:hAnsi="Verdana" w:cs="Times New Roman"/>
                <w:sz w:val="19"/>
                <w:szCs w:val="19"/>
              </w:rPr>
            </w:pPr>
            <w:r w:rsidRPr="006433AA">
              <w:rPr>
                <w:rFonts w:ascii="Verdana" w:hAnsi="Verdana" w:cs="Times New Roman"/>
                <w:sz w:val="19"/>
                <w:szCs w:val="19"/>
              </w:rPr>
              <w:t>Счет на оплату для Клиента;</w:t>
            </w:r>
          </w:p>
        </w:tc>
        <w:tc>
          <w:tcPr>
            <w:tcW w:w="2410" w:type="dxa"/>
          </w:tcPr>
          <w:p w:rsidR="00E85385" w:rsidRPr="006433AA" w:rsidRDefault="00E85385" w:rsidP="00C74651">
            <w:pPr>
              <w:rPr>
                <w:rFonts w:ascii="Verdana" w:hAnsi="Verdana"/>
                <w:sz w:val="19"/>
                <w:szCs w:val="19"/>
              </w:rPr>
            </w:pPr>
            <w:r w:rsidRPr="006433AA">
              <w:rPr>
                <w:rFonts w:ascii="Verdana" w:hAnsi="Verdana" w:cs="Times New Roman"/>
                <w:sz w:val="19"/>
                <w:szCs w:val="19"/>
                <w:lang w:val="en-US"/>
              </w:rPr>
              <w:t>PDF</w:t>
            </w:r>
            <w:r w:rsidRPr="006433AA">
              <w:rPr>
                <w:rFonts w:ascii="Verdana" w:hAnsi="Verdana" w:cs="Times New Roman"/>
                <w:sz w:val="19"/>
                <w:szCs w:val="19"/>
              </w:rPr>
              <w:t xml:space="preserve">, </w:t>
            </w:r>
            <w:r w:rsidRPr="006433AA">
              <w:rPr>
                <w:rFonts w:ascii="Verdana" w:hAnsi="Verdana" w:cs="Times New Roman"/>
                <w:sz w:val="19"/>
                <w:szCs w:val="19"/>
                <w:lang w:val="en-US"/>
              </w:rPr>
              <w:t>DOC</w:t>
            </w:r>
            <w:r w:rsidRPr="006433AA">
              <w:rPr>
                <w:rFonts w:ascii="Verdana" w:hAnsi="Verdana" w:cs="Times New Roman"/>
                <w:sz w:val="19"/>
                <w:szCs w:val="19"/>
              </w:rPr>
              <w:t xml:space="preserve">, </w:t>
            </w:r>
            <w:r w:rsidRPr="006433AA">
              <w:rPr>
                <w:rFonts w:ascii="Verdana" w:hAnsi="Verdana" w:cs="Times New Roman"/>
                <w:sz w:val="19"/>
                <w:szCs w:val="19"/>
                <w:lang w:val="en-US"/>
              </w:rPr>
              <w:t>DOCX, XLS</w:t>
            </w:r>
          </w:p>
        </w:tc>
      </w:tr>
      <w:tr w:rsidR="00E85385" w:rsidRPr="006433AA" w:rsidTr="00211BF2">
        <w:trPr>
          <w:trHeight w:val="275"/>
        </w:trPr>
        <w:tc>
          <w:tcPr>
            <w:tcW w:w="7938" w:type="dxa"/>
          </w:tcPr>
          <w:p w:rsidR="00E85385" w:rsidRPr="006433AA" w:rsidRDefault="00E85385" w:rsidP="00C74651">
            <w:pPr>
              <w:autoSpaceDE w:val="0"/>
              <w:autoSpaceDN w:val="0"/>
              <w:adjustRightInd w:val="0"/>
              <w:spacing w:after="0" w:line="240" w:lineRule="auto"/>
              <w:rPr>
                <w:rFonts w:ascii="Verdana" w:hAnsi="Verdana" w:cs="Times New Roman"/>
                <w:sz w:val="19"/>
                <w:szCs w:val="19"/>
              </w:rPr>
            </w:pPr>
            <w:r w:rsidRPr="006433AA">
              <w:rPr>
                <w:rFonts w:ascii="Verdana" w:hAnsi="Verdana" w:cs="Times New Roman"/>
                <w:sz w:val="19"/>
                <w:szCs w:val="19"/>
              </w:rPr>
              <w:t>Универсальный передаточный документ/ Товарная накладная (ТОРГ-12) – счет-фактура;</w:t>
            </w:r>
          </w:p>
        </w:tc>
        <w:tc>
          <w:tcPr>
            <w:tcW w:w="2410" w:type="dxa"/>
          </w:tcPr>
          <w:p w:rsidR="00E85385" w:rsidRPr="006433AA" w:rsidRDefault="00E85385" w:rsidP="00C74651">
            <w:pPr>
              <w:rPr>
                <w:rFonts w:ascii="Verdana" w:hAnsi="Verdana"/>
                <w:sz w:val="19"/>
                <w:szCs w:val="19"/>
              </w:rPr>
            </w:pPr>
            <w:r w:rsidRPr="006433AA">
              <w:rPr>
                <w:rFonts w:ascii="Verdana" w:hAnsi="Verdana" w:cs="Times New Roman"/>
                <w:sz w:val="19"/>
                <w:szCs w:val="19"/>
                <w:lang w:val="en-US"/>
              </w:rPr>
              <w:t>ХML</w:t>
            </w:r>
          </w:p>
        </w:tc>
      </w:tr>
      <w:tr w:rsidR="00E85385" w:rsidRPr="006433AA" w:rsidTr="00211BF2">
        <w:trPr>
          <w:trHeight w:val="275"/>
        </w:trPr>
        <w:tc>
          <w:tcPr>
            <w:tcW w:w="7938" w:type="dxa"/>
          </w:tcPr>
          <w:p w:rsidR="00E85385" w:rsidRPr="006433AA" w:rsidRDefault="00E85385" w:rsidP="00C74651">
            <w:pPr>
              <w:autoSpaceDE w:val="0"/>
              <w:autoSpaceDN w:val="0"/>
              <w:adjustRightInd w:val="0"/>
              <w:spacing w:after="0" w:line="240" w:lineRule="auto"/>
              <w:rPr>
                <w:rFonts w:ascii="Verdana" w:hAnsi="Verdana" w:cs="Times New Roman"/>
                <w:color w:val="000000"/>
                <w:sz w:val="19"/>
                <w:szCs w:val="19"/>
              </w:rPr>
            </w:pPr>
            <w:r w:rsidRPr="006433AA">
              <w:rPr>
                <w:rFonts w:ascii="Verdana" w:hAnsi="Verdana" w:cs="Times New Roman"/>
                <w:sz w:val="19"/>
                <w:szCs w:val="19"/>
              </w:rPr>
              <w:t>Доверенность на право подписи договорной документации/доставку товаров/подписание УПД/корректировочных документов/актов взаиморасчетов/сдачи-приемки оказанных услуг/выполненных работ.</w:t>
            </w:r>
          </w:p>
        </w:tc>
        <w:tc>
          <w:tcPr>
            <w:tcW w:w="2410" w:type="dxa"/>
          </w:tcPr>
          <w:p w:rsidR="00E85385" w:rsidRPr="006433AA" w:rsidRDefault="00E85385" w:rsidP="00C74651">
            <w:pPr>
              <w:rPr>
                <w:rFonts w:ascii="Verdana" w:hAnsi="Verdana"/>
                <w:sz w:val="19"/>
                <w:szCs w:val="19"/>
              </w:rPr>
            </w:pPr>
            <w:r w:rsidRPr="006433AA">
              <w:rPr>
                <w:rFonts w:ascii="Verdana" w:hAnsi="Verdana" w:cs="Times New Roman"/>
                <w:sz w:val="19"/>
                <w:szCs w:val="19"/>
                <w:lang w:val="en-US"/>
              </w:rPr>
              <w:t>PDF</w:t>
            </w:r>
            <w:r w:rsidRPr="006433AA">
              <w:rPr>
                <w:rFonts w:ascii="Verdana" w:hAnsi="Verdana" w:cs="Times New Roman"/>
                <w:sz w:val="19"/>
                <w:szCs w:val="19"/>
              </w:rPr>
              <w:t xml:space="preserve">, </w:t>
            </w:r>
            <w:r w:rsidRPr="006433AA">
              <w:rPr>
                <w:rFonts w:ascii="Verdana" w:hAnsi="Verdana" w:cs="Times New Roman"/>
                <w:sz w:val="19"/>
                <w:szCs w:val="19"/>
                <w:lang w:val="en-US"/>
              </w:rPr>
              <w:t>DOC</w:t>
            </w:r>
            <w:r w:rsidRPr="006433AA">
              <w:rPr>
                <w:rFonts w:ascii="Verdana" w:hAnsi="Verdana" w:cs="Times New Roman"/>
                <w:sz w:val="19"/>
                <w:szCs w:val="19"/>
              </w:rPr>
              <w:t xml:space="preserve">, </w:t>
            </w:r>
            <w:r w:rsidRPr="006433AA">
              <w:rPr>
                <w:rFonts w:ascii="Verdana" w:hAnsi="Verdana" w:cs="Times New Roman"/>
                <w:sz w:val="19"/>
                <w:szCs w:val="19"/>
                <w:lang w:val="en-US"/>
              </w:rPr>
              <w:t>DOCX, XLS</w:t>
            </w:r>
          </w:p>
        </w:tc>
      </w:tr>
      <w:tr w:rsidR="00E85385" w:rsidRPr="006433AA" w:rsidTr="00211BF2">
        <w:trPr>
          <w:trHeight w:val="275"/>
        </w:trPr>
        <w:tc>
          <w:tcPr>
            <w:tcW w:w="7938" w:type="dxa"/>
          </w:tcPr>
          <w:p w:rsidR="00E85385" w:rsidRPr="006433AA" w:rsidRDefault="00E85385" w:rsidP="00C74651">
            <w:pPr>
              <w:autoSpaceDE w:val="0"/>
              <w:autoSpaceDN w:val="0"/>
              <w:adjustRightInd w:val="0"/>
              <w:spacing w:after="0" w:line="240" w:lineRule="auto"/>
              <w:rPr>
                <w:rFonts w:ascii="Verdana" w:hAnsi="Verdana" w:cs="Times New Roman"/>
                <w:sz w:val="19"/>
                <w:szCs w:val="19"/>
              </w:rPr>
            </w:pPr>
            <w:r w:rsidRPr="006433AA">
              <w:rPr>
                <w:rFonts w:ascii="Verdana" w:hAnsi="Verdana" w:cs="Times New Roman"/>
                <w:sz w:val="19"/>
                <w:szCs w:val="19"/>
              </w:rPr>
              <w:t>Корректировочные документы (</w:t>
            </w:r>
            <w:r w:rsidRPr="006433AA">
              <w:rPr>
                <w:rFonts w:ascii="Verdana" w:hAnsi="Verdana" w:cs="Times New Roman"/>
                <w:color w:val="000000"/>
                <w:sz w:val="19"/>
                <w:szCs w:val="19"/>
              </w:rPr>
              <w:t>Универсальный корректировочный документ (УКД)/ Исправленный универсальный передаточный документ (ИУПД));</w:t>
            </w:r>
          </w:p>
        </w:tc>
        <w:tc>
          <w:tcPr>
            <w:tcW w:w="2410" w:type="dxa"/>
          </w:tcPr>
          <w:p w:rsidR="00E85385" w:rsidRPr="006433AA" w:rsidRDefault="00E85385" w:rsidP="00C74651">
            <w:pPr>
              <w:rPr>
                <w:rFonts w:ascii="Verdana" w:hAnsi="Verdana"/>
                <w:sz w:val="19"/>
                <w:szCs w:val="19"/>
              </w:rPr>
            </w:pPr>
            <w:r w:rsidRPr="006433AA">
              <w:rPr>
                <w:rFonts w:ascii="Verdana" w:hAnsi="Verdana" w:cs="Times New Roman"/>
                <w:sz w:val="19"/>
                <w:szCs w:val="19"/>
                <w:lang w:val="en-US"/>
              </w:rPr>
              <w:t>ХML</w:t>
            </w:r>
          </w:p>
        </w:tc>
      </w:tr>
      <w:tr w:rsidR="00E85385" w:rsidRPr="006433AA" w:rsidTr="00211BF2">
        <w:trPr>
          <w:trHeight w:val="275"/>
        </w:trPr>
        <w:tc>
          <w:tcPr>
            <w:tcW w:w="7938" w:type="dxa"/>
          </w:tcPr>
          <w:p w:rsidR="00E85385" w:rsidRPr="006433AA" w:rsidRDefault="00E85385" w:rsidP="00C74651">
            <w:pPr>
              <w:autoSpaceDE w:val="0"/>
              <w:autoSpaceDN w:val="0"/>
              <w:adjustRightInd w:val="0"/>
              <w:spacing w:after="0" w:line="240" w:lineRule="auto"/>
              <w:jc w:val="both"/>
              <w:rPr>
                <w:rFonts w:ascii="Verdana" w:hAnsi="Verdana" w:cs="Times New Roman"/>
                <w:sz w:val="19"/>
                <w:szCs w:val="19"/>
              </w:rPr>
            </w:pPr>
            <w:r w:rsidRPr="006433AA">
              <w:rPr>
                <w:rFonts w:ascii="Verdana" w:hAnsi="Verdana" w:cs="Times New Roman"/>
                <w:sz w:val="19"/>
                <w:szCs w:val="19"/>
              </w:rPr>
              <w:t>Акт взаимозачетов;</w:t>
            </w:r>
          </w:p>
        </w:tc>
        <w:tc>
          <w:tcPr>
            <w:tcW w:w="2410" w:type="dxa"/>
          </w:tcPr>
          <w:p w:rsidR="00E85385" w:rsidRPr="006433AA" w:rsidRDefault="00E85385" w:rsidP="00C74651">
            <w:pPr>
              <w:rPr>
                <w:rFonts w:ascii="Verdana" w:hAnsi="Verdana"/>
                <w:sz w:val="19"/>
                <w:szCs w:val="19"/>
              </w:rPr>
            </w:pPr>
            <w:r w:rsidRPr="006433AA">
              <w:rPr>
                <w:rFonts w:ascii="Verdana" w:hAnsi="Verdana" w:cs="Times New Roman"/>
                <w:sz w:val="19"/>
                <w:szCs w:val="19"/>
                <w:lang w:val="en-US"/>
              </w:rPr>
              <w:t>PDF</w:t>
            </w:r>
            <w:r w:rsidRPr="006433AA">
              <w:rPr>
                <w:rFonts w:ascii="Verdana" w:hAnsi="Verdana" w:cs="Times New Roman"/>
                <w:sz w:val="19"/>
                <w:szCs w:val="19"/>
              </w:rPr>
              <w:t xml:space="preserve">, </w:t>
            </w:r>
            <w:r w:rsidRPr="006433AA">
              <w:rPr>
                <w:rFonts w:ascii="Verdana" w:hAnsi="Verdana" w:cs="Times New Roman"/>
                <w:sz w:val="19"/>
                <w:szCs w:val="19"/>
                <w:lang w:val="en-US"/>
              </w:rPr>
              <w:t>DOC</w:t>
            </w:r>
            <w:r w:rsidRPr="006433AA">
              <w:rPr>
                <w:rFonts w:ascii="Verdana" w:hAnsi="Verdana" w:cs="Times New Roman"/>
                <w:sz w:val="19"/>
                <w:szCs w:val="19"/>
              </w:rPr>
              <w:t xml:space="preserve">, </w:t>
            </w:r>
            <w:r w:rsidRPr="006433AA">
              <w:rPr>
                <w:rFonts w:ascii="Verdana" w:hAnsi="Verdana" w:cs="Times New Roman"/>
                <w:sz w:val="19"/>
                <w:szCs w:val="19"/>
                <w:lang w:val="en-US"/>
              </w:rPr>
              <w:t>DOCX, XLS</w:t>
            </w:r>
          </w:p>
        </w:tc>
      </w:tr>
      <w:tr w:rsidR="00E85385" w:rsidRPr="006433AA" w:rsidTr="00211BF2">
        <w:trPr>
          <w:trHeight w:val="275"/>
        </w:trPr>
        <w:tc>
          <w:tcPr>
            <w:tcW w:w="7938" w:type="dxa"/>
          </w:tcPr>
          <w:p w:rsidR="00E85385" w:rsidRPr="006433AA" w:rsidRDefault="00E85385" w:rsidP="00C74651">
            <w:pPr>
              <w:autoSpaceDE w:val="0"/>
              <w:autoSpaceDN w:val="0"/>
              <w:adjustRightInd w:val="0"/>
              <w:spacing w:after="0" w:line="240" w:lineRule="auto"/>
              <w:jc w:val="both"/>
              <w:rPr>
                <w:rFonts w:ascii="Verdana" w:hAnsi="Verdana" w:cs="Times New Roman"/>
                <w:sz w:val="19"/>
                <w:szCs w:val="19"/>
              </w:rPr>
            </w:pPr>
            <w:r w:rsidRPr="006433AA">
              <w:rPr>
                <w:rFonts w:ascii="Verdana" w:hAnsi="Verdana" w:cs="Times New Roman"/>
                <w:sz w:val="19"/>
                <w:szCs w:val="19"/>
              </w:rPr>
              <w:t>Счет на оплату премий/штрафов по условиям Договора на поставку;</w:t>
            </w:r>
          </w:p>
        </w:tc>
        <w:tc>
          <w:tcPr>
            <w:tcW w:w="2410" w:type="dxa"/>
          </w:tcPr>
          <w:p w:rsidR="00E85385" w:rsidRPr="006433AA" w:rsidRDefault="00E85385" w:rsidP="00C74651">
            <w:pPr>
              <w:rPr>
                <w:rFonts w:ascii="Verdana" w:hAnsi="Verdana"/>
                <w:sz w:val="19"/>
                <w:szCs w:val="19"/>
              </w:rPr>
            </w:pPr>
            <w:r w:rsidRPr="006433AA">
              <w:rPr>
                <w:rFonts w:ascii="Verdana" w:hAnsi="Verdana" w:cs="Times New Roman"/>
                <w:sz w:val="19"/>
                <w:szCs w:val="19"/>
                <w:lang w:val="en-US"/>
              </w:rPr>
              <w:t>PDF</w:t>
            </w:r>
            <w:r w:rsidRPr="006433AA">
              <w:rPr>
                <w:rFonts w:ascii="Verdana" w:hAnsi="Verdana" w:cs="Times New Roman"/>
                <w:sz w:val="19"/>
                <w:szCs w:val="19"/>
              </w:rPr>
              <w:t xml:space="preserve">, </w:t>
            </w:r>
            <w:r w:rsidRPr="006433AA">
              <w:rPr>
                <w:rFonts w:ascii="Verdana" w:hAnsi="Verdana" w:cs="Times New Roman"/>
                <w:sz w:val="19"/>
                <w:szCs w:val="19"/>
                <w:lang w:val="en-US"/>
              </w:rPr>
              <w:t>DOC</w:t>
            </w:r>
            <w:r w:rsidRPr="006433AA">
              <w:rPr>
                <w:rFonts w:ascii="Verdana" w:hAnsi="Verdana" w:cs="Times New Roman"/>
                <w:sz w:val="19"/>
                <w:szCs w:val="19"/>
              </w:rPr>
              <w:t xml:space="preserve">, </w:t>
            </w:r>
            <w:r w:rsidRPr="006433AA">
              <w:rPr>
                <w:rFonts w:ascii="Verdana" w:hAnsi="Verdana" w:cs="Times New Roman"/>
                <w:sz w:val="19"/>
                <w:szCs w:val="19"/>
                <w:lang w:val="en-US"/>
              </w:rPr>
              <w:t>DOCX, XLS</w:t>
            </w:r>
          </w:p>
        </w:tc>
      </w:tr>
      <w:tr w:rsidR="00E85385" w:rsidRPr="006433AA" w:rsidTr="00211BF2">
        <w:trPr>
          <w:trHeight w:val="275"/>
        </w:trPr>
        <w:tc>
          <w:tcPr>
            <w:tcW w:w="7938" w:type="dxa"/>
          </w:tcPr>
          <w:p w:rsidR="00E85385" w:rsidRPr="006433AA" w:rsidRDefault="00E85385" w:rsidP="00C74651">
            <w:pPr>
              <w:autoSpaceDE w:val="0"/>
              <w:autoSpaceDN w:val="0"/>
              <w:adjustRightInd w:val="0"/>
              <w:spacing w:after="0" w:line="240" w:lineRule="auto"/>
              <w:jc w:val="both"/>
              <w:rPr>
                <w:rFonts w:ascii="Verdana" w:hAnsi="Verdana" w:cs="Times New Roman"/>
                <w:sz w:val="19"/>
                <w:szCs w:val="19"/>
              </w:rPr>
            </w:pPr>
            <w:r w:rsidRPr="006433AA">
              <w:rPr>
                <w:rFonts w:ascii="Verdana" w:hAnsi="Verdana" w:cs="Times New Roman"/>
                <w:sz w:val="19"/>
                <w:szCs w:val="19"/>
              </w:rPr>
              <w:t>Акт выполненных работ по условиям Договора на поставку</w:t>
            </w:r>
          </w:p>
        </w:tc>
        <w:tc>
          <w:tcPr>
            <w:tcW w:w="2410" w:type="dxa"/>
          </w:tcPr>
          <w:p w:rsidR="00E85385" w:rsidRPr="006433AA" w:rsidRDefault="00E85385" w:rsidP="00C74651">
            <w:pPr>
              <w:rPr>
                <w:rFonts w:ascii="Verdana" w:hAnsi="Verdana"/>
                <w:sz w:val="19"/>
                <w:szCs w:val="19"/>
              </w:rPr>
            </w:pPr>
            <w:r w:rsidRPr="006433AA">
              <w:rPr>
                <w:rFonts w:ascii="Verdana" w:hAnsi="Verdana" w:cs="Times New Roman"/>
                <w:sz w:val="19"/>
                <w:szCs w:val="19"/>
                <w:lang w:val="en-US"/>
              </w:rPr>
              <w:t>PDF</w:t>
            </w:r>
            <w:r w:rsidRPr="006433AA">
              <w:rPr>
                <w:rFonts w:ascii="Verdana" w:hAnsi="Verdana" w:cs="Times New Roman"/>
                <w:sz w:val="19"/>
                <w:szCs w:val="19"/>
              </w:rPr>
              <w:t xml:space="preserve">, </w:t>
            </w:r>
            <w:r w:rsidRPr="006433AA">
              <w:rPr>
                <w:rFonts w:ascii="Verdana" w:hAnsi="Verdana" w:cs="Times New Roman"/>
                <w:sz w:val="19"/>
                <w:szCs w:val="19"/>
                <w:lang w:val="en-US"/>
              </w:rPr>
              <w:t>DOC</w:t>
            </w:r>
            <w:r w:rsidRPr="006433AA">
              <w:rPr>
                <w:rFonts w:ascii="Verdana" w:hAnsi="Verdana" w:cs="Times New Roman"/>
                <w:sz w:val="19"/>
                <w:szCs w:val="19"/>
              </w:rPr>
              <w:t xml:space="preserve">, </w:t>
            </w:r>
            <w:r w:rsidRPr="006433AA">
              <w:rPr>
                <w:rFonts w:ascii="Verdana" w:hAnsi="Verdana" w:cs="Times New Roman"/>
                <w:sz w:val="19"/>
                <w:szCs w:val="19"/>
                <w:lang w:val="en-US"/>
              </w:rPr>
              <w:t>DOCX, XLS</w:t>
            </w:r>
          </w:p>
        </w:tc>
      </w:tr>
    </w:tbl>
    <w:p w:rsidR="00E85385" w:rsidRPr="006433AA" w:rsidRDefault="00E85385" w:rsidP="00E85385">
      <w:pPr>
        <w:pStyle w:val="Default"/>
        <w:rPr>
          <w:rFonts w:ascii="Verdana" w:hAnsi="Verdana"/>
          <w:color w:val="000000" w:themeColor="text1"/>
          <w:sz w:val="19"/>
          <w:szCs w:val="19"/>
        </w:rPr>
      </w:pPr>
    </w:p>
    <w:p w:rsidR="00E85385" w:rsidRPr="006433AA" w:rsidRDefault="00E85385" w:rsidP="00E85385">
      <w:pPr>
        <w:pStyle w:val="Default"/>
        <w:rPr>
          <w:rFonts w:ascii="Verdana" w:hAnsi="Verdana"/>
          <w:sz w:val="19"/>
          <w:szCs w:val="19"/>
        </w:rPr>
      </w:pP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3. ОБЩИЕ ПРИНЦИПЫ ЭЛЕКТРОННОГО ДОКУМЕНТООБОРОТА</w:t>
      </w: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и ПРИМЕНЕНИЯ ЭП</w:t>
      </w:r>
    </w:p>
    <w:p w:rsidR="00E85385" w:rsidRPr="006433AA" w:rsidRDefault="00E85385" w:rsidP="00E85385">
      <w:pPr>
        <w:pStyle w:val="Default"/>
        <w:rPr>
          <w:rFonts w:ascii="Verdana" w:hAnsi="Verdana"/>
          <w:sz w:val="19"/>
          <w:szCs w:val="19"/>
        </w:rPr>
      </w:pP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3.1. Ключ ЭП, ключ проверки ЭП и соответствующий сертификат ключа проверки ЭП создаются средствами ЭП Сторон или покупаются у сторонних организаций (удостоверяющих центров).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Удостоверяющий центр, который используется для выдачи сертификатов, должен соответствовать всем требованиям к аккредитованным удостоверяющим центрам, установленным Федеральным законом от 06.04.2011 N 63-ФЗ "Об электронной подписи". </w:t>
      </w:r>
    </w:p>
    <w:p w:rsidR="00E85385" w:rsidRPr="006433AA" w:rsidRDefault="00E85385" w:rsidP="00E85385">
      <w:pPr>
        <w:pStyle w:val="Default"/>
        <w:spacing w:after="11"/>
        <w:jc w:val="both"/>
        <w:rPr>
          <w:rFonts w:ascii="Verdana" w:hAnsi="Verdana"/>
          <w:sz w:val="19"/>
          <w:szCs w:val="19"/>
        </w:rPr>
      </w:pPr>
      <w:r w:rsidRPr="006433AA">
        <w:rPr>
          <w:rFonts w:ascii="Verdana" w:hAnsi="Verdana"/>
          <w:sz w:val="19"/>
          <w:szCs w:val="19"/>
        </w:rPr>
        <w:t xml:space="preserve">3.2. Документы формируются, передаются и принимаются Сторонами в электронном виде без их последующего обязательного представления на бумажном носителе. Электронный документооборот между Сторонами не отменяет возможности использования иных способов изготовления и обмена документами между Сторонами. </w:t>
      </w:r>
    </w:p>
    <w:p w:rsidR="00E85385" w:rsidRPr="006433AA" w:rsidRDefault="00E85385" w:rsidP="00E85385">
      <w:pPr>
        <w:pStyle w:val="Default"/>
        <w:spacing w:after="11"/>
        <w:jc w:val="both"/>
        <w:rPr>
          <w:rFonts w:ascii="Verdana" w:hAnsi="Verdana"/>
          <w:sz w:val="19"/>
          <w:szCs w:val="19"/>
        </w:rPr>
      </w:pPr>
      <w:r w:rsidRPr="006433AA">
        <w:rPr>
          <w:rFonts w:ascii="Verdana" w:hAnsi="Verdana"/>
          <w:sz w:val="19"/>
          <w:szCs w:val="19"/>
        </w:rPr>
        <w:lastRenderedPageBreak/>
        <w:t xml:space="preserve">3.3. При реализации настоящего Соглашения Стороны обеспечивают конфиденциальность и безопасность персональных данных в соответствии с Федеральным законом от 27.07.2006 N 152-ФЗ "О персональных данных" и Федеральным законом от 27.07.2006 N 149-ФЗ "Об информации, информационных технологиях и о защите информации".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3.4. Стороны признают, что использование средств криптографической защиты информации,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 электронный документ исходит от Стороны, его передавшей (подтверждение авторства документа);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 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 фактом доставки электронного документа является формирование принимающей Стороной квитанции о доставке электронного документа.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3.5. Стороны обязаны незамедлительно информировать друг друга о невозможности обмена электронными документами, подписанными ЭП, например, в случае технического сбоя внутренних систем Стороны или Оператора и т.д. В период, когда обмен электронными документами невозможен, Стороны производят обмен документами на бумажных носителях, подписанными уполномоченными представителями Сторон собственноручной подписью.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Стороны обязаны незамедлительно информировать друг друга о прекращении обстоятельств, обусловливающих невозможность обмена электронными документами, подписанными ЭП, после чего возобновить обмен электронными документами в рамках электронного документооборота.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Информирование о невозможности обмена электронными документами, а также о прекращении обстоятельств, обусловливающих невозможность обмена электронными документами, осуществляется Стороной путем направления уведомления по адресу электронной почты, указанной в разделе 12 настоящего Соглашения.</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3.6. В случае если при наличии подтверждения Оператора о доставке документа, направленного направляющей Стороной в электронной форме с запросом подписи получающей Стороны, направляющая Сторона не получила от получающей Стороны в срок установленный соответствующим договором подписанный получающей Стороной указанный документ в электронной форме или мотивированный отказ от подписания указанного документа, такой документ считается незаключенным и не влечет возникновение прав и обязанностей сторон по данному документу.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3.7 При отправке электронных документов, сформированных и подписанных одной Стороной, которые не требуют подписания другой Стороной, такие электронные документы признаются принятыми другой Стороной для обработки в случае, если в течение 10 (десяти) рабочих дней с момента технического сообщения Оператора Системы ЭДО о доставке документа другой Стороне, этой Стороной не были направлены замечания или запрос на корректировку в отношении полученных документов.</w:t>
      </w:r>
    </w:p>
    <w:p w:rsidR="00E85385" w:rsidRPr="006433AA" w:rsidRDefault="00E85385" w:rsidP="00E85385">
      <w:pPr>
        <w:pStyle w:val="Default"/>
        <w:rPr>
          <w:rFonts w:ascii="Verdana" w:hAnsi="Verdana"/>
          <w:sz w:val="19"/>
          <w:szCs w:val="19"/>
        </w:rPr>
      </w:pP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 xml:space="preserve">4. УСЛОВИЯ ПРИЗНАНИЯ ЭЛЕКТРОННЫХ ДОКУМЕНТОВ </w:t>
      </w: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РАВНОЗНАЧНЫМИ ДОКУМЕНТАМ НА БУМАЖНОМ НОСИТЕЛЕ</w:t>
      </w:r>
    </w:p>
    <w:p w:rsidR="00E85385" w:rsidRPr="006433AA" w:rsidRDefault="00E85385" w:rsidP="00E85385">
      <w:pPr>
        <w:pStyle w:val="Default"/>
        <w:jc w:val="center"/>
        <w:rPr>
          <w:rFonts w:ascii="Verdana" w:hAnsi="Verdana"/>
          <w:sz w:val="19"/>
          <w:szCs w:val="19"/>
        </w:rPr>
      </w:pP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4.1. Подписанный квалифицированной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a) подтверждена действительность сертификата ключа проверки квалифицированной ЭП, с помощью которой подписан электронный документ, на дату проверки или на момент подписания электронного документа при наличии доказательств, определяющих момент подписания;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b) средствами электронной подписи получен положительный результат проверки принадлежности владельцу сертификата ключа проверки квалифицированной ЭП, с помощью которой подписан данный электронный документ;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c) средствами электронной подписи подтверждено отсутствие изменений, внесенных в этот документ после его подписания.</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4.2. При соблюдении условий, приведенных в п. 4.1 настоящего Соглашения, электронный документ должен приниматься Сторонами к учету в качестве договорного документа или первичного учетного документа, может использоваться в качестве доказательства в судебных разбирательствах, представляться в государственные органы по запросам последних. </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4.3. Подписание электронного документа, бумажный аналог которого должен содержать подписи и печати обеих Сторон, осуществляется путем последовательного подписания данного электронного документа каждой из Сторон.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4.4. Каждая из Сторон несет ответственность за своевременное обновление ключей ЭП и получение квалифицированных сертификатов ключей проверки ЭП, обеспечение конфиденциальности ключей ЭП, недопущение использования принадлежащих ей ЭП без ее согласия. Если в квалифицированном сертификате ключа проверки ЭП не указан орган или физическое лицо, действующее от имени </w:t>
      </w:r>
      <w:r w:rsidRPr="006433AA">
        <w:rPr>
          <w:rFonts w:ascii="Verdana" w:hAnsi="Verdana"/>
          <w:sz w:val="19"/>
          <w:szCs w:val="19"/>
        </w:rPr>
        <w:lastRenderedPageBreak/>
        <w:t xml:space="preserve">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4.5. В целях проверки работоспособности и/или совместимости своих технических средств, Стороны, при необходимости, осуществляют тестовый обмен различными электронными документами до тех пор, пока не будет подтверждена устойчивая работоспособность и/или совместимость технических средств Сторон.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Электронные документы, которые Направляющая сторона отправляет по телекоммуникационным каналам связи в адрес Получающей стороны в период тестового обмена, не являются оригиналами.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Оригиналами отправляемых и получаемых документов в период тестового обмена являются версии документов на бумажном носителе.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Отправка Направляющей стороной электронных документов по телекоммуникационным каналам связи в адрес Получающей стороны в период тестового обмена не освобождает Направляющую сторону от обязанности направлять оригиналы документов на бумажном носителе.</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При наличии обоюдного согласия Сторон завершение периода тестового обмена документами оформляется путем собственноручного подписания Сторонами на бумажном носителе Акта о завершении периода тестового обмена (форма согласована в Приложении № 1 к настоящему Соглашению).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С момента, указанного в Акте о завершении периода тестового обмена, электронные документы, которые Направляющая сторона отправляет в адрес Получающей стороны, признаются равнозначными аналогичным подписанным собственноручной подписью документами на бумажном носителе и порождают для Сторон юридические последствия в виде установления, изменения и прекращения взаимных прав и обязанностей.</w:t>
      </w:r>
    </w:p>
    <w:p w:rsidR="00E85385" w:rsidRPr="006433AA" w:rsidRDefault="00E85385" w:rsidP="00E85385">
      <w:pPr>
        <w:pStyle w:val="Default"/>
        <w:rPr>
          <w:rFonts w:ascii="Verdana" w:hAnsi="Verdana"/>
          <w:sz w:val="19"/>
          <w:szCs w:val="19"/>
        </w:rPr>
      </w:pPr>
    </w:p>
    <w:p w:rsidR="00E85385" w:rsidRPr="006433AA" w:rsidRDefault="00E85385" w:rsidP="00E85385">
      <w:pPr>
        <w:pStyle w:val="Default"/>
        <w:jc w:val="center"/>
        <w:rPr>
          <w:rFonts w:ascii="Verdana" w:hAnsi="Verdana"/>
          <w:sz w:val="19"/>
          <w:szCs w:val="19"/>
        </w:rPr>
      </w:pPr>
      <w:r w:rsidRPr="006433AA">
        <w:rPr>
          <w:rFonts w:ascii="Verdana" w:hAnsi="Verdana"/>
          <w:b/>
          <w:bCs/>
          <w:sz w:val="19"/>
          <w:szCs w:val="19"/>
        </w:rPr>
        <w:t>5. ПРАВА И ОБЯЗАННОСТИ СТОРОН</w:t>
      </w:r>
    </w:p>
    <w:p w:rsidR="00E85385" w:rsidRPr="006433AA" w:rsidRDefault="00E85385" w:rsidP="00E85385">
      <w:pPr>
        <w:pStyle w:val="Default"/>
        <w:rPr>
          <w:rFonts w:ascii="Verdana" w:hAnsi="Verdana"/>
          <w:sz w:val="19"/>
          <w:szCs w:val="19"/>
        </w:rPr>
      </w:pPr>
      <w:r w:rsidRPr="006433AA">
        <w:rPr>
          <w:rFonts w:ascii="Verdana" w:hAnsi="Verdana"/>
          <w:b/>
          <w:bCs/>
          <w:sz w:val="19"/>
          <w:szCs w:val="19"/>
        </w:rPr>
        <w:t xml:space="preserve">5.1. Стороны обязуются: </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5.1.1. Самостоятельно укомплектовать Систему ЭДО необходимыми программно-техническими средствами и общесистемным программным обеспечением. </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5.1.2. Назначить лиц, ответственных за работу с Системой ЭДО в соответствии с настоящим Соглашением. </w:t>
      </w:r>
    </w:p>
    <w:p w:rsidR="00E85385" w:rsidRPr="006433AA" w:rsidRDefault="00E85385" w:rsidP="00E85385">
      <w:pPr>
        <w:pStyle w:val="Default"/>
        <w:rPr>
          <w:rFonts w:ascii="Verdana" w:hAnsi="Verdana"/>
          <w:sz w:val="19"/>
          <w:szCs w:val="19"/>
        </w:rPr>
      </w:pPr>
      <w:r w:rsidRPr="006433AA">
        <w:rPr>
          <w:rFonts w:ascii="Verdana" w:hAnsi="Verdana"/>
          <w:sz w:val="19"/>
          <w:szCs w:val="19"/>
        </w:rPr>
        <w:t xml:space="preserve">5.1.3. Своевременно производить плановую замену ключей ЭП и соответствующих сертификатов ключей проверки ЭП в соответствии с регламентом удостоверяющего центра и (или) действующего законодательства.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5.1.4.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 При этом работа в Системе ЭДО приостанавливается до устранения технических неисправностей.</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5.1.5. Принимать на себя все риски, связанные с работоспособностью своего оборудования и каналов связи.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5.1.6. За собственный счет поддерживать в рабочем состоянии входящие в Систему ЭДО программно-технические комплексы обеспечения работоспособности вычислительной техники и техники связи, обеспечивающих электронный документооборот.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5.1.7. Не предпринимать действий, способных нанести ущерб другой стороне вследствие использования Системы ЭДО.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5.1.8. 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5.1.9. Строго выполнять требования технической и эксплуатационной документации к программному и аппаратному обеспечению Системы ЭДО.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5.1.10. Разработать и выполнять мероприятия по обеспечению конфиденциальности, целостности и сохранности программных средств Системы ЭДО, передаваемых подписанных ЭП электронных документов, протоколов регистрации событий, действующей ключевой информации и парольной информации, используемой для доступа в Систему ЭДО.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5.1.11. Организовать внутренний режим функционирования рабочего места ответственного лица таким образом, чтобы исключить возможность использования Системы ЭДО лицами, не имеющими допуска к работе с ней, а также исключить возможность использования средств ЭП не уполномоченными на это лицами.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5.1.12. Обеспечивать сохранение в тайне сведений по вопросам технологий защиты информации, используемых при обмене Сторонами электронными документами, за исключением случаев, предусмотренных действующим законодательством Российской Федерации.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5.1.13. Поддерживать системное время программно-аппаратных средств Системы ЭДО в соответствии с текущим астрономическим временем с точностью до пяти минут. Стороны признают в качестве единой шкалы времени время GMT с учетом часового пояса г. Москвы.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5.1.14. Обмениваться электронными документами, не содержащими компьютерных вирусов и (или) иных вредоносных программ.</w:t>
      </w:r>
    </w:p>
    <w:p w:rsidR="00E85385" w:rsidRPr="006433AA" w:rsidRDefault="00E85385" w:rsidP="00E85385">
      <w:pPr>
        <w:pStyle w:val="Default"/>
        <w:rPr>
          <w:rFonts w:ascii="Verdana" w:hAnsi="Verdana"/>
          <w:sz w:val="19"/>
          <w:szCs w:val="19"/>
        </w:rPr>
      </w:pPr>
      <w:r w:rsidRPr="006433AA">
        <w:rPr>
          <w:rFonts w:ascii="Verdana" w:hAnsi="Verdana"/>
          <w:sz w:val="19"/>
          <w:szCs w:val="19"/>
        </w:rPr>
        <w:lastRenderedPageBreak/>
        <w:t xml:space="preserve">5.1.15. Направлять другой Стороне и обеспечивать прием от другой Стороны электронный документ, подписанный электронной подписью, с контролем целостности и авторства в случаях и в сроки, которые установлены Соглашением и (или) договором, в рамках исполнения которого происходит обмен электронными документами.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5.1.16. При осуществлении операций на основании полученных по Системе ЭДО электронными документами руководствоваться требованиями законодательства Российской Федерации, а также условиями настоящего Соглашения.</w:t>
      </w:r>
    </w:p>
    <w:p w:rsidR="00E85385" w:rsidRPr="006433AA" w:rsidRDefault="00E85385" w:rsidP="00E85385">
      <w:pPr>
        <w:pStyle w:val="Default"/>
        <w:rPr>
          <w:rFonts w:ascii="Verdana" w:hAnsi="Verdana"/>
          <w:sz w:val="19"/>
          <w:szCs w:val="19"/>
        </w:rPr>
      </w:pPr>
      <w:r w:rsidRPr="006433AA">
        <w:rPr>
          <w:rFonts w:ascii="Verdana" w:hAnsi="Verdana"/>
          <w:b/>
          <w:bCs/>
          <w:sz w:val="19"/>
          <w:szCs w:val="19"/>
        </w:rPr>
        <w:t>5.2. Стороны вправе:</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5.2.1. В случае возникновения обстоятельств непреодолимой силы, повлекших нарушение установленного настоящим Соглашением порядка выставления документов в электронном виде, Стороны вправе использовать бумажный документооборот, при этом исполнение обязательств и оплата производится в порядке и сроки, установленные соответствующим договором, в рамках исполнения которого происходит обмен электронными документами.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5.2.2. Ограничивать и приостанавливать использование Системы ЭДО в случаях ненадлежащего исполнения другой Стороной Соглашения с уведомлением не позднее дня приостановления, по требованию компетентных государственных органов - в случаях и в порядке, предусмотренных законодательством Российской Федерации.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5.2.3. Остановить работу Системы ЭДО по техническим причинам до восстановления ее работоспособности незамедлительно уведомив об этом другую Сторону.</w:t>
      </w:r>
    </w:p>
    <w:p w:rsidR="00E85385" w:rsidRPr="006433AA" w:rsidRDefault="00E85385" w:rsidP="00E85385">
      <w:pPr>
        <w:pStyle w:val="Default"/>
        <w:rPr>
          <w:rFonts w:ascii="Verdana" w:hAnsi="Verdana"/>
          <w:sz w:val="19"/>
          <w:szCs w:val="19"/>
        </w:rPr>
      </w:pP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6. ОТВЕТСТВЕННОСТЬ СТОРОН И РИСКИ</w:t>
      </w:r>
    </w:p>
    <w:p w:rsidR="00E85385" w:rsidRPr="006433AA" w:rsidRDefault="00E85385" w:rsidP="00E85385">
      <w:pPr>
        <w:pStyle w:val="Default"/>
        <w:rPr>
          <w:rFonts w:ascii="Verdana" w:hAnsi="Verdana"/>
          <w:sz w:val="19"/>
          <w:szCs w:val="19"/>
        </w:rPr>
      </w:pP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6.1. Стороны несут ответственность за содержание любого электронного документа, подписанного ЭП, при условии подтверждения подлинности ЭП.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6.2. Стороны несут ответственность за конфиденциальность и порядок использования ключей ЭП.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6.3. Сторона, допустившая компрометацию ключа ЭП, несет ответственность за электронные документы, подписанные с использованием скомпрометированного ключа ЭП, до момента официального уведомления об аннулировании (отзыве) соответствующего сертификата и конкретных документов, подписанных указанным ключом.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6.4. Сторона, несвоевременно сообщившая о случаях утраты или компрометации ключа ЭП, несет связанные с этим риски.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6.5. Стороны могут быть освобождены от ответственности за неисполнение своих обязательств по Соглашению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Соглашения и возникли помимо воли Сторон.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Сторона, подвергшаяся действию обстоятельств непреодолимой силы, должна в течение 5 (пяти)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Факт возникновения обстоятельств непреодолимой силы должен быть документально подтвержден компетентным органом.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более одного месяца, Сторона, исполнение обязательств которой не затронуто действием непреодолимой силы, будет иметь право расторгнуть Соглашение полностью или частично без обязательств по возмещению убытков, связанных с его расторжением.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6.6. Стороны несут ответственность по настоящему Соглашению в соответствии с действующим законодательством Российской Федерации.</w:t>
      </w:r>
    </w:p>
    <w:p w:rsidR="00E85385" w:rsidRPr="006433AA" w:rsidRDefault="00E85385" w:rsidP="00E85385">
      <w:pPr>
        <w:pStyle w:val="Default"/>
        <w:rPr>
          <w:rFonts w:ascii="Verdana" w:hAnsi="Verdana"/>
          <w:sz w:val="19"/>
          <w:szCs w:val="19"/>
        </w:rPr>
      </w:pP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7. КОНФИДЕНЦИАЛЬНОСТЬ</w:t>
      </w:r>
    </w:p>
    <w:p w:rsidR="00E85385" w:rsidRPr="006433AA" w:rsidRDefault="00E85385" w:rsidP="00E85385">
      <w:pPr>
        <w:pStyle w:val="Default"/>
        <w:jc w:val="both"/>
        <w:rPr>
          <w:rFonts w:ascii="Verdana" w:hAnsi="Verdana"/>
          <w:sz w:val="19"/>
          <w:szCs w:val="19"/>
        </w:rPr>
      </w:pP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7.1. Стороны пришли к соглашению о том, что вся информация, которая может быть известна/получена в рамках настоящего Соглашения является конфиденциальной и не может быть разглашена не иначе, как по письменному соглашению Сторон или обоснованному требованию органов государственной власти, органов местного самоуправления. Сторона, нарушившая данное обязательство несет ответственность в размере причиненных убытков в полном объеме в соответствие с законодательством Российской Федерации. </w:t>
      </w:r>
    </w:p>
    <w:p w:rsidR="00E85385" w:rsidRPr="006433AA" w:rsidRDefault="00E85385" w:rsidP="00E85385">
      <w:pPr>
        <w:pStyle w:val="Default"/>
        <w:jc w:val="both"/>
        <w:rPr>
          <w:rFonts w:ascii="Verdana" w:hAnsi="Verdana"/>
          <w:sz w:val="19"/>
          <w:szCs w:val="19"/>
        </w:rPr>
      </w:pPr>
    </w:p>
    <w:p w:rsidR="00E85385" w:rsidRPr="006433AA" w:rsidRDefault="00E85385" w:rsidP="00E85385">
      <w:pPr>
        <w:pStyle w:val="Default"/>
        <w:jc w:val="center"/>
        <w:rPr>
          <w:rFonts w:ascii="Verdana" w:hAnsi="Verdana"/>
          <w:sz w:val="19"/>
          <w:szCs w:val="19"/>
        </w:rPr>
      </w:pPr>
      <w:r w:rsidRPr="006433AA">
        <w:rPr>
          <w:rFonts w:ascii="Verdana" w:hAnsi="Verdana"/>
          <w:b/>
          <w:bCs/>
          <w:sz w:val="19"/>
          <w:szCs w:val="19"/>
        </w:rPr>
        <w:t>8. РАЗРЕШЕНИЕ СПОРОВ</w:t>
      </w:r>
    </w:p>
    <w:p w:rsidR="00E85385" w:rsidRPr="006433AA" w:rsidRDefault="00E85385" w:rsidP="00E85385">
      <w:pPr>
        <w:pStyle w:val="Default"/>
        <w:jc w:val="both"/>
        <w:rPr>
          <w:rFonts w:ascii="Verdana" w:hAnsi="Verdana"/>
          <w:sz w:val="19"/>
          <w:szCs w:val="19"/>
        </w:rPr>
      </w:pP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8.1. Споры, возникшие между Сторонами, подлежат разрешению в досудебном претензионном порядке,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w:t>
      </w:r>
      <w:r w:rsidRPr="006433AA">
        <w:rPr>
          <w:rFonts w:ascii="Verdana" w:hAnsi="Verdana"/>
          <w:sz w:val="19"/>
          <w:szCs w:val="19"/>
        </w:rPr>
        <w:lastRenderedPageBreak/>
        <w:t>Соглашению по адресам электронной почты, указанной в разделе 12 Соглашения. В претензии должны содержаться ссылки на нарушения другой стороной условий Соглашения, а также конкретное требование Стороны, направившей претензию. Общий срок рассмотрения претензии не может превышать 15 (пятнадцать) календарных дней с даты получения одной из сторон претензии другой стороны. Претензия, отправленная по адресам электронной почты, указанным в разделе 12 Договора, подтверждает надлежащее соблюдение сторонами досудебного порядка урегулирования споров.</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8.2. При не разрешении споров в досудебном претензионном порядке, споры подлежат рассмотрению в Арбитражном суде по месту нахождения истца.</w:t>
      </w:r>
    </w:p>
    <w:p w:rsidR="00E85385" w:rsidRPr="006433AA" w:rsidRDefault="00E85385" w:rsidP="00E85385">
      <w:pPr>
        <w:pStyle w:val="Default"/>
        <w:jc w:val="both"/>
        <w:rPr>
          <w:rFonts w:ascii="Verdana" w:hAnsi="Verdana"/>
          <w:sz w:val="19"/>
          <w:szCs w:val="19"/>
        </w:rPr>
      </w:pP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9. ДЕЙСТВИЕ СОГЛАШЕНИЯ И ЕГО ПРЕКРАЩЕНИЕ</w:t>
      </w:r>
    </w:p>
    <w:p w:rsidR="00E85385" w:rsidRPr="006433AA" w:rsidRDefault="00E85385" w:rsidP="00E85385">
      <w:pPr>
        <w:pStyle w:val="Default"/>
        <w:jc w:val="center"/>
        <w:rPr>
          <w:rFonts w:ascii="Verdana" w:hAnsi="Verdana"/>
          <w:sz w:val="19"/>
          <w:szCs w:val="19"/>
        </w:rPr>
      </w:pP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9.1. Настоящее Соглашение вступает в силу с даты его подписания Сторонами и действует бессрочно.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9.2. Любая из Сторон может в любой момент отказаться от участия в электронном документообороте, направив уведомление об этом другой Стороне в системе ЭДО или на бумажном носителе, за 30 (Тридцать) календарных дней до прекращения использования электронного документооборота и прекращения действия настоящего Соглашения.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9.3. Настоящее Соглашение распространяет свое действие на все действующие договоры, заключенные между Сторонами ранее, а также на любые вновь заключаемые между Сторонами договоры, в рамках, исполнения которых предусмотрено применение документов, указанных в п. 2.2 настоящего Соглашения.</w:t>
      </w:r>
    </w:p>
    <w:p w:rsidR="00E85385" w:rsidRPr="006433AA" w:rsidRDefault="00E85385" w:rsidP="00E85385">
      <w:pPr>
        <w:pStyle w:val="Default"/>
        <w:jc w:val="both"/>
        <w:rPr>
          <w:rFonts w:ascii="Verdana" w:hAnsi="Verdana"/>
          <w:sz w:val="19"/>
          <w:szCs w:val="19"/>
        </w:rPr>
      </w:pP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10. ПРОЧИЕ УСЛОВИЯ</w:t>
      </w:r>
    </w:p>
    <w:p w:rsidR="00E85385" w:rsidRPr="006433AA" w:rsidRDefault="00E85385" w:rsidP="00E85385">
      <w:pPr>
        <w:pStyle w:val="Default"/>
        <w:jc w:val="center"/>
        <w:rPr>
          <w:rFonts w:ascii="Verdana" w:hAnsi="Verdana"/>
          <w:sz w:val="19"/>
          <w:szCs w:val="19"/>
        </w:rPr>
      </w:pP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10.1. Настоящее Соглашение составлено и подписано в 2 (двух) подлинных идентичных экземплярах, имеющих одинаковую юридическую силу, – по одному для каждой из Сторон.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 xml:space="preserve">10.2. Все уведомления, сообщения, иная переписка в рамках Соглашения направляются одной Стороной другой Стороне по адресу электронной почты, указанным в Разделе 11 Соглашения «Реквизиты и подписи Сторон». Стороны обязуются извещать друг друга об изменении адресов, сетевых адресов в сети Интернет и других реквизитов в течение 5 (пяти) календарных дней с даты наступления соответствующего события. </w:t>
      </w:r>
    </w:p>
    <w:p w:rsidR="00E85385" w:rsidRPr="006433AA" w:rsidRDefault="00E85385" w:rsidP="00E85385">
      <w:pPr>
        <w:pStyle w:val="Default"/>
        <w:jc w:val="both"/>
        <w:rPr>
          <w:rFonts w:ascii="Verdana" w:hAnsi="Verdana"/>
          <w:sz w:val="19"/>
          <w:szCs w:val="19"/>
        </w:rPr>
      </w:pPr>
      <w:r w:rsidRPr="006433AA">
        <w:rPr>
          <w:rFonts w:ascii="Verdana" w:hAnsi="Verdana"/>
          <w:sz w:val="19"/>
          <w:szCs w:val="19"/>
        </w:rPr>
        <w:t>Любое сообщение (уведомление) будет считаться полученным по истечении 3 (трех) календарных дней с даты его отправки по адресам электронной почты.</w:t>
      </w:r>
    </w:p>
    <w:p w:rsidR="00E85385" w:rsidRPr="006433AA" w:rsidRDefault="00E85385" w:rsidP="00E85385">
      <w:pPr>
        <w:pStyle w:val="Default"/>
        <w:jc w:val="both"/>
        <w:rPr>
          <w:rFonts w:ascii="Verdana" w:hAnsi="Verdana"/>
          <w:sz w:val="19"/>
          <w:szCs w:val="19"/>
        </w:rPr>
      </w:pPr>
    </w:p>
    <w:p w:rsidR="00E85385" w:rsidRPr="006433AA" w:rsidRDefault="00E85385" w:rsidP="00E85385">
      <w:pPr>
        <w:pStyle w:val="Default"/>
        <w:jc w:val="center"/>
        <w:rPr>
          <w:rFonts w:ascii="Verdana" w:hAnsi="Verdana"/>
          <w:b/>
          <w:bCs/>
          <w:sz w:val="19"/>
          <w:szCs w:val="19"/>
        </w:rPr>
      </w:pPr>
      <w:r w:rsidRPr="006433AA">
        <w:rPr>
          <w:rFonts w:ascii="Verdana" w:hAnsi="Verdana"/>
          <w:b/>
          <w:bCs/>
          <w:sz w:val="19"/>
          <w:szCs w:val="19"/>
        </w:rPr>
        <w:t>11.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85385" w:rsidRPr="006433AA" w:rsidTr="00C74651">
        <w:tc>
          <w:tcPr>
            <w:tcW w:w="4672" w:type="dxa"/>
          </w:tcPr>
          <w:p w:rsidR="00E85385" w:rsidRPr="006433AA" w:rsidRDefault="00E85385" w:rsidP="00C74651">
            <w:pPr>
              <w:pStyle w:val="Default"/>
              <w:jc w:val="center"/>
              <w:rPr>
                <w:rFonts w:ascii="Verdana" w:hAnsi="Verdana"/>
                <w:b/>
                <w:color w:val="000000" w:themeColor="text1"/>
                <w:sz w:val="19"/>
                <w:szCs w:val="19"/>
              </w:rPr>
            </w:pPr>
            <w:r w:rsidRPr="006433AA">
              <w:rPr>
                <w:rFonts w:ascii="Verdana" w:hAnsi="Verdana"/>
                <w:b/>
                <w:color w:val="000000" w:themeColor="text1"/>
                <w:sz w:val="19"/>
                <w:szCs w:val="19"/>
              </w:rPr>
              <w:t>Сторона 1</w:t>
            </w:r>
          </w:p>
        </w:tc>
        <w:tc>
          <w:tcPr>
            <w:tcW w:w="4673" w:type="dxa"/>
          </w:tcPr>
          <w:p w:rsidR="00E85385" w:rsidRPr="006433AA" w:rsidRDefault="00E85385" w:rsidP="00C74651">
            <w:pPr>
              <w:pStyle w:val="Default"/>
              <w:jc w:val="center"/>
              <w:rPr>
                <w:rFonts w:ascii="Verdana" w:hAnsi="Verdana"/>
                <w:b/>
                <w:color w:val="000000" w:themeColor="text1"/>
                <w:sz w:val="19"/>
                <w:szCs w:val="19"/>
              </w:rPr>
            </w:pPr>
            <w:r w:rsidRPr="006433AA">
              <w:rPr>
                <w:rFonts w:ascii="Verdana" w:hAnsi="Verdana"/>
                <w:b/>
                <w:color w:val="000000" w:themeColor="text1"/>
                <w:sz w:val="19"/>
                <w:szCs w:val="19"/>
              </w:rPr>
              <w:t>Сторона 2</w:t>
            </w:r>
          </w:p>
        </w:tc>
      </w:tr>
      <w:tr w:rsidR="00E85385" w:rsidRPr="006433AA" w:rsidTr="00C74651">
        <w:tc>
          <w:tcPr>
            <w:tcW w:w="4672" w:type="dxa"/>
          </w:tcPr>
          <w:p w:rsidR="00E85385" w:rsidRPr="006433AA" w:rsidRDefault="00E85385" w:rsidP="00C74651">
            <w:pPr>
              <w:keepNext/>
              <w:jc w:val="center"/>
              <w:outlineLvl w:val="3"/>
              <w:rPr>
                <w:rFonts w:ascii="Verdana" w:hAnsi="Verdana" w:cs="Times New Roman"/>
                <w:b/>
                <w:bCs/>
                <w:sz w:val="19"/>
                <w:szCs w:val="19"/>
              </w:rPr>
            </w:pPr>
            <w:r w:rsidRPr="006433AA">
              <w:rPr>
                <w:rFonts w:ascii="Verdana" w:hAnsi="Verdana" w:cs="Times New Roman"/>
                <w:b/>
                <w:bCs/>
                <w:sz w:val="19"/>
                <w:szCs w:val="19"/>
              </w:rPr>
              <w:t>ООО «ЛУДИНГ»</w:t>
            </w:r>
          </w:p>
          <w:p w:rsidR="00E85385" w:rsidRPr="006433AA" w:rsidRDefault="00E85385" w:rsidP="00C74651">
            <w:pPr>
              <w:rPr>
                <w:rFonts w:ascii="Verdana" w:hAnsi="Verdana" w:cs="Times New Roman"/>
                <w:sz w:val="19"/>
                <w:szCs w:val="19"/>
              </w:rPr>
            </w:pPr>
          </w:p>
          <w:p w:rsidR="00E85385" w:rsidRPr="006433AA" w:rsidRDefault="00E85385" w:rsidP="00C74651">
            <w:pPr>
              <w:spacing w:after="60"/>
              <w:jc w:val="both"/>
              <w:outlineLvl w:val="7"/>
              <w:rPr>
                <w:rFonts w:ascii="Verdana" w:hAnsi="Verdana" w:cs="Times New Roman"/>
                <w:bCs/>
                <w:iCs/>
                <w:sz w:val="19"/>
                <w:szCs w:val="19"/>
              </w:rPr>
            </w:pPr>
            <w:r w:rsidRPr="006433AA">
              <w:rPr>
                <w:rFonts w:ascii="Verdana" w:hAnsi="Verdana" w:cs="Times New Roman"/>
                <w:bCs/>
                <w:iCs/>
                <w:sz w:val="19"/>
                <w:szCs w:val="19"/>
              </w:rPr>
              <w:t>ОГРН: 102 773 964 474 5</w:t>
            </w:r>
          </w:p>
          <w:p w:rsidR="00E85385" w:rsidRPr="006433AA" w:rsidRDefault="00E85385" w:rsidP="00FC242C">
            <w:pPr>
              <w:rPr>
                <w:rFonts w:ascii="Verdana" w:hAnsi="Verdana" w:cs="Times New Roman"/>
                <w:bCs/>
                <w:sz w:val="19"/>
                <w:szCs w:val="19"/>
              </w:rPr>
            </w:pPr>
            <w:r w:rsidRPr="006433AA">
              <w:rPr>
                <w:rFonts w:ascii="Verdana" w:hAnsi="Verdana" w:cs="Times New Roman"/>
                <w:bCs/>
                <w:sz w:val="19"/>
                <w:szCs w:val="19"/>
              </w:rPr>
              <w:t xml:space="preserve">Юр. адрес: </w:t>
            </w:r>
            <w:r w:rsidRPr="006433AA">
              <w:rPr>
                <w:rFonts w:ascii="Verdana" w:hAnsi="Verdana" w:cs="Times New Roman"/>
                <w:sz w:val="19"/>
                <w:szCs w:val="19"/>
              </w:rPr>
              <w:t xml:space="preserve">121471, г. Москва, </w:t>
            </w:r>
            <w:proofErr w:type="spellStart"/>
            <w:r w:rsidRPr="006433AA">
              <w:rPr>
                <w:rFonts w:ascii="Verdana" w:hAnsi="Verdana" w:cs="Times New Roman"/>
                <w:sz w:val="19"/>
                <w:szCs w:val="19"/>
              </w:rPr>
              <w:t>Вн.Тер.Г</w:t>
            </w:r>
            <w:proofErr w:type="spellEnd"/>
            <w:r w:rsidRPr="006433AA">
              <w:rPr>
                <w:rFonts w:ascii="Verdana" w:hAnsi="Verdana" w:cs="Times New Roman"/>
                <w:sz w:val="19"/>
                <w:szCs w:val="19"/>
              </w:rPr>
              <w:t>. Муниципальный округ Очаково-Матвеевское, ул. Рябиновая, д. 55 стр. 2, пом. №4-1, этаж 1 ком. №6</w:t>
            </w:r>
          </w:p>
          <w:p w:rsidR="00E85385" w:rsidRPr="006433AA" w:rsidRDefault="00E85385" w:rsidP="00C74651">
            <w:pPr>
              <w:jc w:val="both"/>
              <w:rPr>
                <w:rFonts w:ascii="Verdana" w:hAnsi="Verdana" w:cs="Times New Roman"/>
                <w:bCs/>
                <w:sz w:val="19"/>
                <w:szCs w:val="19"/>
              </w:rPr>
            </w:pPr>
            <w:r w:rsidRPr="006433AA">
              <w:rPr>
                <w:rFonts w:ascii="Verdana" w:hAnsi="Verdana" w:cs="Times New Roman"/>
                <w:bCs/>
                <w:sz w:val="19"/>
                <w:szCs w:val="19"/>
              </w:rPr>
              <w:t>ИНН/КПП: 7730107662/772901001</w:t>
            </w:r>
          </w:p>
          <w:p w:rsidR="00E85385" w:rsidRPr="006433AA" w:rsidRDefault="00E85385" w:rsidP="00C74651">
            <w:pPr>
              <w:jc w:val="both"/>
              <w:rPr>
                <w:rFonts w:ascii="Verdana" w:hAnsi="Verdana" w:cs="Times New Roman"/>
                <w:bCs/>
                <w:sz w:val="19"/>
                <w:szCs w:val="19"/>
              </w:rPr>
            </w:pPr>
            <w:r w:rsidRPr="006433AA">
              <w:rPr>
                <w:rFonts w:ascii="Verdana" w:hAnsi="Verdana" w:cs="Times New Roman"/>
                <w:bCs/>
                <w:sz w:val="19"/>
                <w:szCs w:val="19"/>
              </w:rPr>
              <w:t>Р/с: 40702810 800 00023 6190</w:t>
            </w:r>
          </w:p>
          <w:p w:rsidR="00E85385" w:rsidRPr="006433AA" w:rsidRDefault="00E85385" w:rsidP="00C74651">
            <w:pPr>
              <w:jc w:val="both"/>
              <w:rPr>
                <w:rFonts w:ascii="Verdana" w:hAnsi="Verdana" w:cs="Times New Roman"/>
                <w:bCs/>
                <w:sz w:val="19"/>
                <w:szCs w:val="19"/>
              </w:rPr>
            </w:pPr>
            <w:r w:rsidRPr="006433AA">
              <w:rPr>
                <w:rFonts w:ascii="Verdana" w:hAnsi="Verdana" w:cs="Times New Roman"/>
                <w:bCs/>
                <w:sz w:val="19"/>
                <w:szCs w:val="19"/>
              </w:rPr>
              <w:t>ПАО «ПРОМСВЯЗЬБАНК» г. Москва</w:t>
            </w:r>
          </w:p>
          <w:p w:rsidR="00E85385" w:rsidRPr="006433AA" w:rsidRDefault="00E85385" w:rsidP="00C74651">
            <w:pPr>
              <w:jc w:val="both"/>
              <w:rPr>
                <w:rFonts w:ascii="Verdana" w:hAnsi="Verdana" w:cs="Times New Roman"/>
                <w:bCs/>
                <w:sz w:val="19"/>
                <w:szCs w:val="19"/>
              </w:rPr>
            </w:pPr>
            <w:r w:rsidRPr="006433AA">
              <w:rPr>
                <w:rFonts w:ascii="Verdana" w:hAnsi="Verdana" w:cs="Times New Roman"/>
                <w:bCs/>
                <w:sz w:val="19"/>
                <w:szCs w:val="19"/>
              </w:rPr>
              <w:t>К/с: 30101810 4 0000 0000 555</w:t>
            </w:r>
          </w:p>
          <w:p w:rsidR="00FC242C" w:rsidRDefault="00E85385" w:rsidP="00C74651">
            <w:pPr>
              <w:jc w:val="both"/>
              <w:rPr>
                <w:rFonts w:ascii="Verdana" w:hAnsi="Verdana" w:cs="Times New Roman"/>
                <w:bCs/>
                <w:sz w:val="19"/>
                <w:szCs w:val="19"/>
              </w:rPr>
            </w:pPr>
            <w:r w:rsidRPr="006433AA">
              <w:rPr>
                <w:rFonts w:ascii="Verdana" w:hAnsi="Verdana" w:cs="Times New Roman"/>
                <w:bCs/>
                <w:sz w:val="19"/>
                <w:szCs w:val="19"/>
              </w:rPr>
              <w:t>БИК 044525555</w:t>
            </w:r>
          </w:p>
          <w:p w:rsidR="00E85385" w:rsidRPr="006433AA" w:rsidRDefault="00E85385" w:rsidP="00FC242C">
            <w:pPr>
              <w:rPr>
                <w:rFonts w:ascii="Verdana" w:hAnsi="Verdana" w:cs="Times New Roman"/>
                <w:bCs/>
                <w:sz w:val="19"/>
                <w:szCs w:val="19"/>
              </w:rPr>
            </w:pPr>
            <w:r w:rsidRPr="006433AA">
              <w:rPr>
                <w:rFonts w:ascii="Verdana" w:hAnsi="Verdana" w:cs="Times New Roman"/>
                <w:bCs/>
                <w:sz w:val="19"/>
                <w:szCs w:val="19"/>
              </w:rPr>
              <w:t>Адрес электронной почты: __________________</w:t>
            </w:r>
          </w:p>
          <w:p w:rsidR="00E85385" w:rsidRPr="006433AA" w:rsidRDefault="00E85385" w:rsidP="00C74651">
            <w:pPr>
              <w:jc w:val="both"/>
              <w:rPr>
                <w:rFonts w:ascii="Verdana" w:hAnsi="Verdana" w:cs="Times New Roman"/>
                <w:bCs/>
                <w:sz w:val="19"/>
                <w:szCs w:val="19"/>
              </w:rPr>
            </w:pPr>
          </w:p>
          <w:p w:rsidR="00E85385" w:rsidRPr="006433AA" w:rsidRDefault="00E85385" w:rsidP="00C74651">
            <w:pPr>
              <w:jc w:val="both"/>
              <w:rPr>
                <w:rFonts w:ascii="Verdana" w:hAnsi="Verdana" w:cs="Times New Roman"/>
                <w:bCs/>
                <w:sz w:val="19"/>
                <w:szCs w:val="19"/>
              </w:rPr>
            </w:pPr>
            <w:r w:rsidRPr="006433AA">
              <w:rPr>
                <w:rFonts w:ascii="Verdana" w:hAnsi="Verdana" w:cs="Times New Roman"/>
                <w:bCs/>
                <w:sz w:val="19"/>
                <w:szCs w:val="19"/>
              </w:rPr>
              <w:t>Генеральный директор</w:t>
            </w:r>
          </w:p>
          <w:p w:rsidR="00E85385" w:rsidRPr="006433AA" w:rsidRDefault="00E85385" w:rsidP="00C74651">
            <w:pPr>
              <w:jc w:val="both"/>
              <w:rPr>
                <w:rFonts w:ascii="Verdana" w:hAnsi="Verdana" w:cs="Times New Roman"/>
                <w:bCs/>
                <w:sz w:val="19"/>
                <w:szCs w:val="19"/>
              </w:rPr>
            </w:pPr>
          </w:p>
          <w:p w:rsidR="00E85385" w:rsidRPr="006433AA" w:rsidRDefault="00901116" w:rsidP="00C74651">
            <w:pPr>
              <w:widowControl w:val="0"/>
              <w:jc w:val="both"/>
              <w:rPr>
                <w:rFonts w:ascii="Verdana" w:hAnsi="Verdana" w:cs="Times New Roman"/>
                <w:bCs/>
                <w:sz w:val="19"/>
                <w:szCs w:val="19"/>
              </w:rPr>
            </w:pPr>
            <w:r>
              <w:rPr>
                <w:rFonts w:ascii="Verdana" w:hAnsi="Verdana" w:cs="Times New Roman"/>
                <w:bCs/>
                <w:sz w:val="19"/>
                <w:szCs w:val="19"/>
              </w:rPr>
              <w:t>______________ /</w:t>
            </w:r>
            <w:r w:rsidR="00E85385" w:rsidRPr="006433AA">
              <w:rPr>
                <w:rFonts w:ascii="Verdana" w:hAnsi="Verdana" w:cs="Times New Roman"/>
                <w:bCs/>
                <w:sz w:val="19"/>
                <w:szCs w:val="19"/>
              </w:rPr>
              <w:t>Л.В. Ананьева/</w:t>
            </w:r>
          </w:p>
        </w:tc>
        <w:tc>
          <w:tcPr>
            <w:tcW w:w="4673" w:type="dxa"/>
          </w:tcPr>
          <w:p w:rsidR="00E85385" w:rsidRPr="006433AA" w:rsidRDefault="00E85385" w:rsidP="00C74651">
            <w:pPr>
              <w:pStyle w:val="Default"/>
              <w:rPr>
                <w:rFonts w:ascii="Verdana" w:hAnsi="Verdana"/>
                <w:color w:val="000000" w:themeColor="text1"/>
                <w:sz w:val="19"/>
                <w:szCs w:val="19"/>
              </w:rPr>
            </w:pPr>
          </w:p>
        </w:tc>
      </w:tr>
    </w:tbl>
    <w:p w:rsidR="00272C84" w:rsidRDefault="00272C84"/>
    <w:sectPr w:rsidR="00272C84" w:rsidSect="00E8538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2F45" w:rsidRDefault="00C82F45" w:rsidP="00211BF2">
      <w:pPr>
        <w:spacing w:after="0" w:line="240" w:lineRule="auto"/>
      </w:pPr>
      <w:r>
        <w:separator/>
      </w:r>
    </w:p>
  </w:endnote>
  <w:endnote w:type="continuationSeparator" w:id="0">
    <w:p w:rsidR="00C82F45" w:rsidRDefault="00C82F45" w:rsidP="0021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7CF" w:rsidRDefault="005367C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1BF2" w:rsidRDefault="00211BF2">
    <w:pPr>
      <w:pStyle w:val="a6"/>
    </w:pPr>
  </w:p>
  <w:p w:rsidR="00211BF2" w:rsidRDefault="00211BF2">
    <w:pPr>
      <w:pStyle w:val="a6"/>
    </w:pPr>
    <w:r>
      <w:t>Сторона 1 /_____________/Л.В. Ананьева/                                               Сторона 2 /_____________/___________/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7CF" w:rsidRDefault="005367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2F45" w:rsidRDefault="00C82F45" w:rsidP="00211BF2">
      <w:pPr>
        <w:spacing w:after="0" w:line="240" w:lineRule="auto"/>
      </w:pPr>
      <w:r>
        <w:separator/>
      </w:r>
    </w:p>
  </w:footnote>
  <w:footnote w:type="continuationSeparator" w:id="0">
    <w:p w:rsidR="00C82F45" w:rsidRDefault="00C82F45" w:rsidP="00211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1BF2" w:rsidRDefault="00C82F45">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7829" o:spid="_x0000_s1027" type="#_x0000_t75" alt="" style="position:absolute;margin-left:0;margin-top:0;width:595.45pt;height:841.9pt;z-index:-251657216;mso-wrap-edited:f;mso-width-percent:0;mso-height-percent:0;mso-position-horizontal:center;mso-position-horizontal-relative:margin;mso-position-vertical:center;mso-position-vertical-relative:margin;mso-width-percent:0;mso-height-percent:0" o:allowincell="f">
          <v:imagedata r:id="rId1" o:title="Подложка"/>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1BF2" w:rsidRDefault="00C82F45">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7830" o:spid="_x0000_s1026" type="#_x0000_t75" alt="" style="position:absolute;margin-left:0;margin-top:0;width:595.45pt;height:841.9pt;z-index:-251656192;mso-wrap-edited:f;mso-width-percent:0;mso-height-percent:0;mso-position-horizontal:center;mso-position-horizontal-relative:margin;mso-position-vertical:center;mso-position-vertical-relative:margin;mso-width-percent:0;mso-height-percent:0" o:allowincell="f">
          <v:imagedata r:id="rId1" o:title="Подложка"/>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1BF2" w:rsidRDefault="00C82F45">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7828" o:spid="_x0000_s1025" type="#_x0000_t75" alt="" style="position:absolute;margin-left:0;margin-top:0;width:595.45pt;height:841.9pt;z-index:-251658240;mso-wrap-edited:f;mso-width-percent:0;mso-height-percent:0;mso-position-horizontal:center;mso-position-horizontal-relative:margin;mso-position-vertical:center;mso-position-vertical-relative:margin;mso-width-percent:0;mso-height-percent:0" o:allowincell="f">
          <v:imagedata r:id="rId1" o:title="Подложка"/>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3DD"/>
    <w:multiLevelType w:val="hybridMultilevel"/>
    <w:tmpl w:val="42E24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11957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385"/>
    <w:rsid w:val="00211BF2"/>
    <w:rsid w:val="00272C84"/>
    <w:rsid w:val="004D161F"/>
    <w:rsid w:val="005367CF"/>
    <w:rsid w:val="00901116"/>
    <w:rsid w:val="00C82F45"/>
    <w:rsid w:val="00E85385"/>
    <w:rsid w:val="00ED7A7A"/>
    <w:rsid w:val="00FC2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A4483"/>
  <w15:chartTrackingRefBased/>
  <w15:docId w15:val="{89BB1471-5F7D-42AA-8E10-A39BABC4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3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5385"/>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E85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1BF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1BF2"/>
  </w:style>
  <w:style w:type="paragraph" w:styleId="a6">
    <w:name w:val="footer"/>
    <w:basedOn w:val="a"/>
    <w:link w:val="a7"/>
    <w:uiPriority w:val="99"/>
    <w:unhideWhenUsed/>
    <w:rsid w:val="00211BF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1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3597</Words>
  <Characters>20507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 Дмитрий Евгеньевич</dc:creator>
  <cp:keywords/>
  <dc:description/>
  <cp:lastModifiedBy>Maria Merkulova</cp:lastModifiedBy>
  <cp:revision>7</cp:revision>
  <dcterms:created xsi:type="dcterms:W3CDTF">2023-03-21T09:16:00Z</dcterms:created>
  <dcterms:modified xsi:type="dcterms:W3CDTF">2025-11-20T11:20:00Z</dcterms:modified>
</cp:coreProperties>
</file>